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839"/>
        <w:tblW w:w="10065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ook w:val="04A0" w:firstRow="1" w:lastRow="0" w:firstColumn="1" w:lastColumn="0" w:noHBand="0" w:noVBand="1"/>
      </w:tblPr>
      <w:tblGrid>
        <w:gridCol w:w="4656"/>
        <w:gridCol w:w="5409"/>
      </w:tblGrid>
      <w:tr>
        <w:tblPrEx/>
        <w:trPr>
          <w:trHeight w:val="994"/>
        </w:trPr>
        <w:tc>
          <w:tcPr>
            <w:tcW w:w="4506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811591" cy="1190625"/>
                      <wp:effectExtent l="0" t="0" r="8255" b="0"/>
                      <wp:docPr id="1" name="Рисунок 1" descr="C:\Users\gomanenko_gv\Desktop\герб длинный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C:\Users\gomanenko_gv\Desktop\герб длинный.jpg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891070" cy="122428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  <a:miter/>
                              </a:ln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221.39pt;height:93.75pt;mso-wrap-distance-left:0.00pt;mso-wrap-distance-top:0.00pt;mso-wrap-distance-right:0.00pt;mso-wrap-distance-bottom:0.00pt;" stroked="f">
                      <v:path textboxrect="0,0,0,0"/>
                      <v:imagedata r:id="rId10" o:title="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</w:r>
          </w:p>
        </w:tc>
        <w:tc>
          <w:tcPr>
            <w:tcW w:w="5559" w:type="dxa"/>
            <w:textDirection w:val="lrTb"/>
            <w:noWrap w:val="false"/>
          </w:tcPr>
          <w:p>
            <w:pPr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  <w:r>
              <w:rPr>
                <w:rFonts w:cs="Times New Roman"/>
                <w:b/>
                <w:sz w:val="24"/>
                <w:szCs w:val="24"/>
              </w:rPr>
            </w:r>
          </w:p>
          <w:p>
            <w:pPr>
              <w:jc w:val="right"/>
              <w:rPr>
                <w:rFonts w:ascii="Inter V" w:hAnsi="Inter V" w:cs="Times New Roman"/>
                <w:b/>
              </w:rPr>
            </w:pP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  <w:r>
              <w:rPr>
                <w:rFonts w:ascii="Inter V" w:hAnsi="Inter V" w:cs="Times New Roman"/>
                <w:b/>
              </w:rPr>
            </w:r>
          </w:p>
        </w:tc>
      </w:tr>
    </w:tbl>
    <w:p>
      <w:pPr>
        <w:jc w:val="right"/>
        <w:spacing w:line="240" w:lineRule="auto"/>
        <w:tabs>
          <w:tab w:val="left" w:pos="567" w:leader="none"/>
        </w:tabs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pPr>
      <w:r>
        <w:rPr>
          <w:rFonts w:ascii="PT Astra Sans" w:hAnsi="PT Astra Sans" w:eastAsia="PT Astra Sans" w:cs="PT Astra Sans"/>
          <w:color w:val="202122"/>
          <w:sz w:val="26"/>
          <w:szCs w:val="26"/>
          <w:shd w:val="clear" w:color="auto" w:fill="ffffff"/>
        </w:rPr>
        <w:t xml:space="preserve">16 мая 2025 года</w:t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  <w:r>
        <w:rPr>
          <w:rFonts w:ascii="PT Astra Sans" w:hAnsi="PT Astra Sans" w:cs="PT Astra Sans"/>
          <w:color w:val="202122"/>
          <w:sz w:val="26"/>
          <w:szCs w:val="26"/>
          <w:shd w:val="clear" w:color="auto" w:fill="ffffff"/>
        </w:rPr>
      </w:r>
    </w:p>
    <w:p>
      <w:pPr>
        <w:rPr>
          <w:rFonts w:ascii="PT Astra Sans" w:hAnsi="PT Astra Sans" w:cs="PT Astra Sans"/>
          <w:sz w:val="22"/>
          <w:szCs w:val="22"/>
        </w:rPr>
      </w:pPr>
      <w:r>
        <w:rPr>
          <w:rFonts w:ascii="PT Astra Sans" w:hAnsi="PT Astra Sans" w:eastAsia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  <w:r>
        <w:rPr>
          <w:rFonts w:ascii="PT Astra Sans" w:hAnsi="PT Astra Sans" w:cs="PT Astra Sans"/>
          <w:sz w:val="22"/>
          <w:szCs w:val="22"/>
        </w:rPr>
      </w:r>
    </w:p>
    <w:p>
      <w:pPr>
        <w:ind w:left="0" w:right="0" w:firstLine="0"/>
        <w:jc w:val="both"/>
        <w:rPr>
          <w:b/>
          <w:bCs/>
        </w:rPr>
      </w:pPr>
      <w:r>
        <w:rPr>
          <w:rFonts w:ascii="PT Astra Serif" w:hAnsi="PT Astra Serif" w:cs="PT Astra Serif"/>
          <w:b/>
          <w:bCs/>
          <w:sz w:val="24"/>
          <w:szCs w:val="24"/>
        </w:rPr>
        <w:t xml:space="preserve">Как доказать, что земельный участок достаточно освоен и не нести ответственности за запущенный участок?</w:t>
      </w:r>
      <w:r>
        <w:rPr>
          <w:b/>
          <w:bCs/>
        </w:rPr>
      </w:r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Правительство России утвердило перечень мероприятий, которые нужно сделать для приведения участка земли в надлежащее состояние для его использования, то есть для его освоения.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Документ разработан в рамках реализации закона, который недавно установил трёхлетний срок для освоения земельных участков, расположенных в границах населённых пунктов, садовых и огородных земельных участков.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По этому закону собственник земельного участка, если сразу участок использовать по назначению невозможно, должен приступить к его использованию после проведения мероприятий по освоению земли, на что закон теперь отводит трехлетний срок. Закон вступил в силу</w:t>
      </w:r>
      <w:r>
        <w:rPr>
          <w:rFonts w:ascii="PT Astra Serif" w:hAnsi="PT Astra Serif" w:cs="PT Astra Serif"/>
          <w:sz w:val="24"/>
          <w:szCs w:val="24"/>
        </w:rPr>
        <w:t xml:space="preserve"> с 1 марта 2025 года, он принят для снижения количества заброшенных, заросших сорняком и захламленных участков.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новом перечне, установленном Правительством России, прописаны мероприятия, которые необходимо провести в рамках освоения участка.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частности, в качестве необходимых работ предусмотрено освобождение земельного участка от деревьев и кустарников, мешающих его использованию, а также от сорных растений, отходов производства и потребления.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В рамках освоения при необходимости предлагается произвести работы по осушению либо увлажнению земельного участка, рекультивации земель и непосредственной подготовке территории и почвы к использованию. Среди них в том числе разработка и укрепление грунта, у</w:t>
      </w:r>
      <w:r>
        <w:rPr>
          <w:rFonts w:ascii="PT Astra Serif" w:hAnsi="PT Astra Serif" w:cs="PT Astra Serif"/>
          <w:sz w:val="24"/>
          <w:szCs w:val="24"/>
        </w:rPr>
        <w:t xml:space="preserve">стройство насыпей, снятие и хранение плодородного слоя почвы.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Как пояснил руководитель Управления Росреестра по Иркутской области Виктор Петрович Жердев, конкретный перечень таких мероприятий нужен для того, чтобы в любой спорной ситуации можно было подтвердить, что собственник выполнил все необходимые действия по осв</w:t>
      </w:r>
      <w:r>
        <w:rPr>
          <w:rFonts w:ascii="PT Astra Serif" w:hAnsi="PT Astra Serif" w:cs="PT Astra Serif"/>
          <w:sz w:val="24"/>
          <w:szCs w:val="24"/>
        </w:rPr>
        <w:t xml:space="preserve">оению участка. Это поможет в том числе и при взаимодействии с проверяющими органами, поможет доказать, что ваш участок в достаточной степени освоен и используется по назначению.</w:t>
      </w:r>
      <w:r/>
    </w:p>
    <w:p>
      <w:pPr>
        <w:ind w:left="0" w:right="0" w:firstLine="0"/>
        <w:jc w:val="both"/>
      </w:pPr>
      <w:r>
        <w:rPr>
          <w:rFonts w:ascii="PT Astra Serif" w:hAnsi="PT Astra Serif" w:cs="PT Astra Serif"/>
          <w:sz w:val="24"/>
          <w:szCs w:val="24"/>
        </w:rPr>
        <w:t xml:space="preserve">При этом правообладатель земельного участка самостоятельно определяет, что нужно сделать для того, чтобы приступить к его использованию в соответствии с целевым назначением и разрешённым использованием.</w:t>
      </w:r>
      <w:r/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</w:rPr>
        <w:t xml:space="preserve">Более подробно перечень можно посмотреть, обратившись к распоряжению Правительства Российской Федерации от 24.04.2025 № 1021-р.</w:t>
      </w:r>
      <w:r/>
      <w:r>
        <w:rPr>
          <w:rFonts w:ascii="PT Astra Serif" w:hAnsi="PT Astra Serif" w:cs="PT Astra Serif"/>
          <w:sz w:val="24"/>
          <w:szCs w:val="24"/>
        </w:rPr>
      </w:r>
    </w:p>
    <w:p>
      <w:pPr>
        <w:ind w:left="0" w:right="0" w:firstLine="0"/>
        <w:jc w:val="both"/>
        <w:rPr>
          <w:rFonts w:ascii="PT Astra Serif" w:hAnsi="PT Astra Serif" w:cs="PT Astra Serif"/>
          <w:sz w:val="24"/>
          <w:szCs w:val="24"/>
        </w:rPr>
      </w:pPr>
      <w:r>
        <w:rPr>
          <w:rFonts w:ascii="PT Astra Serif" w:hAnsi="PT Astra Serif" w:cs="PT Astra Serif"/>
          <w:sz w:val="24"/>
          <w:szCs w:val="24"/>
          <w:highlight w:val="none"/>
        </w:rPr>
      </w:r>
      <w:r>
        <w:rPr>
          <w:rFonts w:ascii="PT Astra Serif" w:hAnsi="PT Astra Serif" w:cs="PT Astra Serif"/>
          <w:sz w:val="24"/>
          <w:szCs w:val="24"/>
        </w:rPr>
      </w:r>
      <w:r>
        <w:rPr>
          <w:rFonts w:ascii="PT Astra Serif" w:hAnsi="PT Astra Serif" w:cs="PT Astra Serif"/>
          <w:sz w:val="24"/>
          <w:szCs w:val="24"/>
        </w:rPr>
      </w:r>
    </w:p>
    <w:p>
      <w:pPr>
        <w:jc w:val="both"/>
        <w:spacing w:line="276" w:lineRule="auto"/>
        <w:tabs>
          <w:tab w:val="left" w:pos="567" w:leader="none"/>
        </w:tabs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pPr>
      <w:r>
        <w:rPr>
          <w:rFonts w:ascii="PT Astra Sans" w:hAnsi="PT Astra Sans" w:eastAsia="PT Astra Sans" w:cs="PT Astra Sans"/>
          <w:i/>
          <w:iCs/>
          <w:sz w:val="22"/>
          <w:szCs w:val="22"/>
          <w:highlight w:val="none"/>
        </w:rPr>
        <w:t xml:space="preserve">Пресс-служба Управления Росреестра по Иркутской области</w:t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  <w:r>
        <w:rPr>
          <w:rFonts w:ascii="PT Astra Sans" w:hAnsi="PT Astra Sans" w:eastAsia="PT Astra Sans" w:cs="PT Astra Sans"/>
          <w:bCs/>
          <w:i/>
          <w:sz w:val="22"/>
          <w:szCs w:val="22"/>
          <w:highlight w:val="none"/>
        </w:rPr>
      </w:r>
    </w:p>
    <w:sectPr>
      <w:footnotePr/>
      <w:endnotePr/>
      <w:type w:val="nextPage"/>
      <w:pgSz w:w="11906" w:h="16838" w:orient="portrait"/>
      <w:pgMar w:top="851" w:right="849" w:bottom="426" w:left="1134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ans">
    <w:panose1 w:val="020B0603020203020204"/>
  </w:font>
  <w:font w:name="Times New Roman">
    <w:panose1 w:val="02020603050405020304"/>
  </w:font>
  <w:font w:name="Inter V">
    <w:panose1 w:val="02000603000000000000"/>
  </w:font>
  <w:font w:name="Segoe UI">
    <w:panose1 w:val="020B0502040504020204"/>
  </w:font>
  <w:font w:name="PT Astra Serif">
    <w:panose1 w:val="020A0603040505020204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6">
    <w:name w:val="Heading 1"/>
    <w:basedOn w:val="831"/>
    <w:next w:val="831"/>
    <w:link w:val="657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7">
    <w:name w:val="Heading 1 Char"/>
    <w:basedOn w:val="832"/>
    <w:link w:val="656"/>
    <w:uiPriority w:val="9"/>
    <w:rPr>
      <w:rFonts w:ascii="Arial" w:hAnsi="Arial" w:eastAsia="Arial" w:cs="Arial"/>
      <w:sz w:val="40"/>
      <w:szCs w:val="40"/>
    </w:rPr>
  </w:style>
  <w:style w:type="paragraph" w:styleId="658">
    <w:name w:val="Heading 2"/>
    <w:basedOn w:val="831"/>
    <w:next w:val="831"/>
    <w:link w:val="65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9">
    <w:name w:val="Heading 2 Char"/>
    <w:basedOn w:val="832"/>
    <w:link w:val="658"/>
    <w:uiPriority w:val="9"/>
    <w:rPr>
      <w:rFonts w:ascii="Arial" w:hAnsi="Arial" w:eastAsia="Arial" w:cs="Arial"/>
      <w:sz w:val="34"/>
    </w:rPr>
  </w:style>
  <w:style w:type="paragraph" w:styleId="660">
    <w:name w:val="Heading 3"/>
    <w:basedOn w:val="831"/>
    <w:next w:val="831"/>
    <w:link w:val="66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61">
    <w:name w:val="Heading 3 Char"/>
    <w:basedOn w:val="832"/>
    <w:link w:val="660"/>
    <w:uiPriority w:val="9"/>
    <w:rPr>
      <w:rFonts w:ascii="Arial" w:hAnsi="Arial" w:eastAsia="Arial" w:cs="Arial"/>
      <w:sz w:val="30"/>
      <w:szCs w:val="30"/>
    </w:rPr>
  </w:style>
  <w:style w:type="paragraph" w:styleId="662">
    <w:name w:val="Heading 4"/>
    <w:basedOn w:val="831"/>
    <w:next w:val="831"/>
    <w:link w:val="663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3">
    <w:name w:val="Heading 4 Char"/>
    <w:basedOn w:val="832"/>
    <w:link w:val="662"/>
    <w:uiPriority w:val="9"/>
    <w:rPr>
      <w:rFonts w:ascii="Arial" w:hAnsi="Arial" w:eastAsia="Arial" w:cs="Arial"/>
      <w:b/>
      <w:bCs/>
      <w:sz w:val="26"/>
      <w:szCs w:val="26"/>
    </w:rPr>
  </w:style>
  <w:style w:type="paragraph" w:styleId="664">
    <w:name w:val="Heading 5"/>
    <w:basedOn w:val="831"/>
    <w:next w:val="831"/>
    <w:link w:val="665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5">
    <w:name w:val="Heading 5 Char"/>
    <w:basedOn w:val="832"/>
    <w:link w:val="664"/>
    <w:uiPriority w:val="9"/>
    <w:rPr>
      <w:rFonts w:ascii="Arial" w:hAnsi="Arial" w:eastAsia="Arial" w:cs="Arial"/>
      <w:b/>
      <w:bCs/>
      <w:sz w:val="24"/>
      <w:szCs w:val="24"/>
    </w:rPr>
  </w:style>
  <w:style w:type="paragraph" w:styleId="666">
    <w:name w:val="Heading 6"/>
    <w:basedOn w:val="831"/>
    <w:next w:val="831"/>
    <w:link w:val="667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7">
    <w:name w:val="Heading 6 Char"/>
    <w:basedOn w:val="832"/>
    <w:link w:val="666"/>
    <w:uiPriority w:val="9"/>
    <w:rPr>
      <w:rFonts w:ascii="Arial" w:hAnsi="Arial" w:eastAsia="Arial" w:cs="Arial"/>
      <w:b/>
      <w:bCs/>
      <w:sz w:val="22"/>
      <w:szCs w:val="22"/>
    </w:rPr>
  </w:style>
  <w:style w:type="paragraph" w:styleId="668">
    <w:name w:val="Heading 7"/>
    <w:basedOn w:val="831"/>
    <w:next w:val="831"/>
    <w:link w:val="66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9">
    <w:name w:val="Heading 7 Char"/>
    <w:basedOn w:val="832"/>
    <w:link w:val="668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70">
    <w:name w:val="Heading 8"/>
    <w:basedOn w:val="831"/>
    <w:next w:val="831"/>
    <w:link w:val="671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71">
    <w:name w:val="Heading 8 Char"/>
    <w:basedOn w:val="832"/>
    <w:link w:val="670"/>
    <w:uiPriority w:val="9"/>
    <w:rPr>
      <w:rFonts w:ascii="Arial" w:hAnsi="Arial" w:eastAsia="Arial" w:cs="Arial"/>
      <w:i/>
      <w:iCs/>
      <w:sz w:val="22"/>
      <w:szCs w:val="22"/>
    </w:rPr>
  </w:style>
  <w:style w:type="paragraph" w:styleId="672">
    <w:name w:val="Heading 9"/>
    <w:basedOn w:val="831"/>
    <w:next w:val="831"/>
    <w:link w:val="673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3">
    <w:name w:val="Heading 9 Char"/>
    <w:basedOn w:val="832"/>
    <w:link w:val="672"/>
    <w:uiPriority w:val="9"/>
    <w:rPr>
      <w:rFonts w:ascii="Arial" w:hAnsi="Arial" w:eastAsia="Arial" w:cs="Arial"/>
      <w:i/>
      <w:iCs/>
      <w:sz w:val="21"/>
      <w:szCs w:val="21"/>
    </w:rPr>
  </w:style>
  <w:style w:type="paragraph" w:styleId="674">
    <w:name w:val="No Spacing"/>
    <w:uiPriority w:val="1"/>
    <w:qFormat/>
    <w:pPr>
      <w:spacing w:before="0" w:after="0" w:line="240" w:lineRule="auto"/>
    </w:pPr>
  </w:style>
  <w:style w:type="paragraph" w:styleId="675">
    <w:name w:val="Title"/>
    <w:basedOn w:val="831"/>
    <w:next w:val="831"/>
    <w:link w:val="67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6">
    <w:name w:val="Title Char"/>
    <w:basedOn w:val="832"/>
    <w:link w:val="675"/>
    <w:uiPriority w:val="10"/>
    <w:rPr>
      <w:sz w:val="48"/>
      <w:szCs w:val="48"/>
    </w:rPr>
  </w:style>
  <w:style w:type="paragraph" w:styleId="677">
    <w:name w:val="Subtitle"/>
    <w:basedOn w:val="831"/>
    <w:next w:val="831"/>
    <w:link w:val="678"/>
    <w:uiPriority w:val="11"/>
    <w:qFormat/>
    <w:pPr>
      <w:spacing w:before="200" w:after="200"/>
    </w:pPr>
    <w:rPr>
      <w:sz w:val="24"/>
      <w:szCs w:val="24"/>
    </w:rPr>
  </w:style>
  <w:style w:type="character" w:styleId="678">
    <w:name w:val="Subtitle Char"/>
    <w:basedOn w:val="832"/>
    <w:link w:val="677"/>
    <w:uiPriority w:val="11"/>
    <w:rPr>
      <w:sz w:val="24"/>
      <w:szCs w:val="24"/>
    </w:rPr>
  </w:style>
  <w:style w:type="paragraph" w:styleId="679">
    <w:name w:val="Quote"/>
    <w:basedOn w:val="831"/>
    <w:next w:val="831"/>
    <w:link w:val="680"/>
    <w:uiPriority w:val="29"/>
    <w:qFormat/>
    <w:pPr>
      <w:ind w:left="720" w:right="720"/>
    </w:pPr>
    <w:rPr>
      <w:i/>
    </w:rPr>
  </w:style>
  <w:style w:type="character" w:styleId="680">
    <w:name w:val="Quote Char"/>
    <w:link w:val="679"/>
    <w:uiPriority w:val="29"/>
    <w:rPr>
      <w:i/>
    </w:rPr>
  </w:style>
  <w:style w:type="paragraph" w:styleId="681">
    <w:name w:val="Intense Quote"/>
    <w:basedOn w:val="831"/>
    <w:next w:val="831"/>
    <w:link w:val="68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2">
    <w:name w:val="Intense Quote Char"/>
    <w:link w:val="681"/>
    <w:uiPriority w:val="30"/>
    <w:rPr>
      <w:i/>
    </w:rPr>
  </w:style>
  <w:style w:type="paragraph" w:styleId="683">
    <w:name w:val="Header"/>
    <w:basedOn w:val="831"/>
    <w:link w:val="68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4">
    <w:name w:val="Header Char"/>
    <w:basedOn w:val="832"/>
    <w:link w:val="683"/>
    <w:uiPriority w:val="99"/>
  </w:style>
  <w:style w:type="paragraph" w:styleId="685">
    <w:name w:val="Footer"/>
    <w:basedOn w:val="831"/>
    <w:link w:val="688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6">
    <w:name w:val="Footer Char"/>
    <w:basedOn w:val="832"/>
    <w:link w:val="685"/>
    <w:uiPriority w:val="99"/>
  </w:style>
  <w:style w:type="paragraph" w:styleId="687">
    <w:name w:val="Caption"/>
    <w:basedOn w:val="831"/>
    <w:next w:val="831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8">
    <w:name w:val="Caption Char"/>
    <w:basedOn w:val="687"/>
    <w:link w:val="685"/>
    <w:uiPriority w:val="99"/>
  </w:style>
  <w:style w:type="table" w:styleId="689">
    <w:name w:val="Table Grid Light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3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788">
    <w:name w:val="List Table 7 Colorful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789">
    <w:name w:val="List Table 7 Colorful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790">
    <w:name w:val="List Table 7 Colorful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791">
    <w:name w:val="List Table 7 Colorful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792">
    <w:name w:val="List Table 7 Colorful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793">
    <w:name w:val="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5">
    <w:name w:val="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6">
    <w:name w:val="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7">
    <w:name w:val="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8">
    <w:name w:val="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9">
    <w:name w:val="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0">
    <w:name w:val="Bordered &amp; Lined - Accent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02">
    <w:name w:val="Bordered &amp; Lined - Accent 2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03">
    <w:name w:val="Bordered &amp; Lined - Accent 3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04">
    <w:name w:val="Bordered &amp; Lined - Accent 4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05">
    <w:name w:val="Bordered &amp; Lined - Accent 5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06">
    <w:name w:val="Bordered &amp; Lined - Accent 6"/>
    <w:basedOn w:val="83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07">
    <w:name w:val="Bordered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14">
    <w:name w:val="footnote text"/>
    <w:basedOn w:val="831"/>
    <w:link w:val="815"/>
    <w:uiPriority w:val="99"/>
    <w:semiHidden/>
    <w:unhideWhenUsed/>
    <w:pPr>
      <w:spacing w:after="40" w:line="240" w:lineRule="auto"/>
    </w:pPr>
    <w:rPr>
      <w:sz w:val="18"/>
    </w:rPr>
  </w:style>
  <w:style w:type="character" w:styleId="815">
    <w:name w:val="Footnote Text Char"/>
    <w:link w:val="814"/>
    <w:uiPriority w:val="99"/>
    <w:rPr>
      <w:sz w:val="18"/>
    </w:rPr>
  </w:style>
  <w:style w:type="character" w:styleId="816">
    <w:name w:val="footnote reference"/>
    <w:basedOn w:val="832"/>
    <w:uiPriority w:val="99"/>
    <w:unhideWhenUsed/>
    <w:rPr>
      <w:vertAlign w:val="superscript"/>
    </w:rPr>
  </w:style>
  <w:style w:type="paragraph" w:styleId="817">
    <w:name w:val="endnote text"/>
    <w:basedOn w:val="831"/>
    <w:link w:val="818"/>
    <w:uiPriority w:val="99"/>
    <w:semiHidden/>
    <w:unhideWhenUsed/>
    <w:pPr>
      <w:spacing w:after="0" w:line="240" w:lineRule="auto"/>
    </w:pPr>
    <w:rPr>
      <w:sz w:val="20"/>
    </w:rPr>
  </w:style>
  <w:style w:type="character" w:styleId="818">
    <w:name w:val="Endnote Text Char"/>
    <w:link w:val="817"/>
    <w:uiPriority w:val="99"/>
    <w:rPr>
      <w:sz w:val="20"/>
    </w:rPr>
  </w:style>
  <w:style w:type="character" w:styleId="819">
    <w:name w:val="endnote reference"/>
    <w:basedOn w:val="832"/>
    <w:uiPriority w:val="99"/>
    <w:semiHidden/>
    <w:unhideWhenUsed/>
    <w:rPr>
      <w:vertAlign w:val="superscript"/>
    </w:rPr>
  </w:style>
  <w:style w:type="paragraph" w:styleId="820">
    <w:name w:val="toc 1"/>
    <w:basedOn w:val="831"/>
    <w:next w:val="831"/>
    <w:uiPriority w:val="39"/>
    <w:unhideWhenUsed/>
    <w:pPr>
      <w:ind w:left="0" w:right="0" w:firstLine="0"/>
      <w:spacing w:after="57"/>
    </w:pPr>
  </w:style>
  <w:style w:type="paragraph" w:styleId="821">
    <w:name w:val="toc 2"/>
    <w:basedOn w:val="831"/>
    <w:next w:val="831"/>
    <w:uiPriority w:val="39"/>
    <w:unhideWhenUsed/>
    <w:pPr>
      <w:ind w:left="283" w:right="0" w:firstLine="0"/>
      <w:spacing w:after="57"/>
    </w:pPr>
  </w:style>
  <w:style w:type="paragraph" w:styleId="822">
    <w:name w:val="toc 3"/>
    <w:basedOn w:val="831"/>
    <w:next w:val="831"/>
    <w:uiPriority w:val="39"/>
    <w:unhideWhenUsed/>
    <w:pPr>
      <w:ind w:left="567" w:right="0" w:firstLine="0"/>
      <w:spacing w:after="57"/>
    </w:pPr>
  </w:style>
  <w:style w:type="paragraph" w:styleId="823">
    <w:name w:val="toc 4"/>
    <w:basedOn w:val="831"/>
    <w:next w:val="831"/>
    <w:uiPriority w:val="39"/>
    <w:unhideWhenUsed/>
    <w:pPr>
      <w:ind w:left="850" w:right="0" w:firstLine="0"/>
      <w:spacing w:after="57"/>
    </w:pPr>
  </w:style>
  <w:style w:type="paragraph" w:styleId="824">
    <w:name w:val="toc 5"/>
    <w:basedOn w:val="831"/>
    <w:next w:val="831"/>
    <w:uiPriority w:val="39"/>
    <w:unhideWhenUsed/>
    <w:pPr>
      <w:ind w:left="1134" w:right="0" w:firstLine="0"/>
      <w:spacing w:after="57"/>
    </w:pPr>
  </w:style>
  <w:style w:type="paragraph" w:styleId="825">
    <w:name w:val="toc 6"/>
    <w:basedOn w:val="831"/>
    <w:next w:val="831"/>
    <w:uiPriority w:val="39"/>
    <w:unhideWhenUsed/>
    <w:pPr>
      <w:ind w:left="1417" w:right="0" w:firstLine="0"/>
      <w:spacing w:after="57"/>
    </w:pPr>
  </w:style>
  <w:style w:type="paragraph" w:styleId="826">
    <w:name w:val="toc 7"/>
    <w:basedOn w:val="831"/>
    <w:next w:val="831"/>
    <w:uiPriority w:val="39"/>
    <w:unhideWhenUsed/>
    <w:pPr>
      <w:ind w:left="1701" w:right="0" w:firstLine="0"/>
      <w:spacing w:after="57"/>
    </w:pPr>
  </w:style>
  <w:style w:type="paragraph" w:styleId="827">
    <w:name w:val="toc 8"/>
    <w:basedOn w:val="831"/>
    <w:next w:val="831"/>
    <w:uiPriority w:val="39"/>
    <w:unhideWhenUsed/>
    <w:pPr>
      <w:ind w:left="1984" w:right="0" w:firstLine="0"/>
      <w:spacing w:after="57"/>
    </w:pPr>
  </w:style>
  <w:style w:type="paragraph" w:styleId="828">
    <w:name w:val="toc 9"/>
    <w:basedOn w:val="831"/>
    <w:next w:val="831"/>
    <w:uiPriority w:val="39"/>
    <w:unhideWhenUsed/>
    <w:pPr>
      <w:ind w:left="2268" w:right="0" w:firstLine="0"/>
      <w:spacing w:after="57"/>
    </w:pPr>
  </w:style>
  <w:style w:type="paragraph" w:styleId="829">
    <w:name w:val="TOC Heading"/>
    <w:uiPriority w:val="39"/>
    <w:unhideWhenUsed/>
  </w:style>
  <w:style w:type="paragraph" w:styleId="830">
    <w:name w:val="table of figures"/>
    <w:basedOn w:val="831"/>
    <w:next w:val="831"/>
    <w:uiPriority w:val="99"/>
    <w:unhideWhenUsed/>
    <w:pPr>
      <w:spacing w:after="0" w:afterAutospacing="0"/>
    </w:pPr>
  </w:style>
  <w:style w:type="paragraph" w:styleId="831" w:default="1">
    <w:name w:val="Normal"/>
    <w:qFormat/>
  </w:style>
  <w:style w:type="character" w:styleId="832" w:default="1">
    <w:name w:val="Default Paragraph Font"/>
    <w:uiPriority w:val="1"/>
    <w:semiHidden/>
    <w:unhideWhenUsed/>
  </w:style>
  <w:style w:type="table" w:styleId="833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4" w:default="1">
    <w:name w:val="No List"/>
    <w:uiPriority w:val="99"/>
    <w:semiHidden/>
    <w:unhideWhenUsed/>
  </w:style>
  <w:style w:type="paragraph" w:styleId="835">
    <w:name w:val="Balloon Text"/>
    <w:basedOn w:val="831"/>
    <w:link w:val="836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6" w:customStyle="1">
    <w:name w:val="Текст выноски Знак"/>
    <w:basedOn w:val="832"/>
    <w:link w:val="835"/>
    <w:uiPriority w:val="99"/>
    <w:semiHidden/>
    <w:rPr>
      <w:rFonts w:ascii="Segoe UI" w:hAnsi="Segoe UI" w:cs="Segoe UI"/>
      <w:sz w:val="18"/>
      <w:szCs w:val="18"/>
    </w:rPr>
  </w:style>
  <w:style w:type="character" w:styleId="837">
    <w:name w:val="Hyperlink"/>
    <w:basedOn w:val="832"/>
    <w:uiPriority w:val="99"/>
    <w:unhideWhenUsed/>
    <w:rPr>
      <w:color w:val="0563c1" w:themeColor="hyperlink"/>
      <w:u w:val="single"/>
    </w:rPr>
  </w:style>
  <w:style w:type="paragraph" w:styleId="838">
    <w:name w:val="List Paragraph"/>
    <w:basedOn w:val="831"/>
    <w:uiPriority w:val="34"/>
    <w:qFormat/>
    <w:pPr>
      <w:contextualSpacing/>
      <w:ind w:left="720"/>
    </w:pPr>
  </w:style>
  <w:style w:type="table" w:styleId="839">
    <w:name w:val="Table Grid"/>
    <w:basedOn w:val="833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40" w:customStyle="1">
    <w:name w:val="object"/>
    <w:basedOn w:val="832"/>
  </w:style>
  <w:style w:type="paragraph" w:styleId="841">
    <w:name w:val="Normal (Web)"/>
    <w:basedOn w:val="831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842">
    <w:name w:val="Strong"/>
    <w:basedOn w:val="832"/>
    <w:uiPriority w:val="22"/>
    <w:qFormat/>
    <w:rPr>
      <w:b/>
      <w:bCs/>
    </w:rPr>
  </w:style>
  <w:style w:type="character" w:styleId="843">
    <w:name w:val="Emphasis"/>
    <w:basedOn w:val="832"/>
    <w:uiPriority w:val="20"/>
    <w:qFormat/>
    <w:rPr>
      <w:i/>
      <w:i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Relationship Id="rId10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F30731-50C2-48B4-ABE6-4C8323D0F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revision>32</cp:revision>
  <dcterms:created xsi:type="dcterms:W3CDTF">2024-02-13T03:39:00Z</dcterms:created>
  <dcterms:modified xsi:type="dcterms:W3CDTF">2025-05-15T03:23:45Z</dcterms:modified>
</cp:coreProperties>
</file>