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8118A" w14:textId="77777777" w:rsidR="00A855CE" w:rsidRPr="00A855CE" w:rsidRDefault="00A855CE" w:rsidP="00A855C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Open Sans" w:hAnsi="Open Sans" w:cs="Open Sans"/>
          <w:color w:val="3C3C3C"/>
          <w:sz w:val="28"/>
          <w:szCs w:val="28"/>
        </w:rPr>
      </w:pPr>
      <w:r w:rsidRPr="00A855CE">
        <w:rPr>
          <w:rStyle w:val="a4"/>
          <w:rFonts w:ascii="Open Sans" w:hAnsi="Open Sans" w:cs="Open Sans"/>
          <w:color w:val="3C3C3C"/>
          <w:sz w:val="28"/>
          <w:szCs w:val="28"/>
        </w:rPr>
        <w:t>«Игры по финансовой грамотности (dol-igra.ru)»</w:t>
      </w:r>
    </w:p>
    <w:p w14:paraId="0475870B" w14:textId="77777777" w:rsidR="00A855CE" w:rsidRPr="00A855CE" w:rsidRDefault="00A855CE" w:rsidP="00A855CE">
      <w:pPr>
        <w:pStyle w:val="a3"/>
        <w:shd w:val="clear" w:color="auto" w:fill="FFFFFF"/>
        <w:spacing w:before="0" w:beforeAutospacing="0" w:after="150" w:afterAutospacing="0"/>
        <w:jc w:val="both"/>
        <w:rPr>
          <w:rFonts w:ascii="Open Sans" w:hAnsi="Open Sans" w:cs="Open Sans"/>
          <w:color w:val="3C3C3C"/>
          <w:sz w:val="28"/>
          <w:szCs w:val="28"/>
        </w:rPr>
      </w:pPr>
      <w:r w:rsidRPr="00A855CE">
        <w:rPr>
          <w:rFonts w:ascii="Open Sans" w:hAnsi="Open Sans" w:cs="Open Sans"/>
          <w:color w:val="3C3C3C"/>
          <w:sz w:val="28"/>
          <w:szCs w:val="28"/>
        </w:rPr>
        <w:t>Полезные занятия с детьми в период школьных каникул на летних площадках и не только!</w:t>
      </w:r>
    </w:p>
    <w:p w14:paraId="2BCA7568" w14:textId="77777777" w:rsidR="00A855CE" w:rsidRPr="00A855CE" w:rsidRDefault="00A855CE" w:rsidP="00A855CE">
      <w:pPr>
        <w:pStyle w:val="a3"/>
        <w:shd w:val="clear" w:color="auto" w:fill="FFFFFF"/>
        <w:spacing w:before="0" w:beforeAutospacing="0" w:after="150" w:afterAutospacing="0"/>
        <w:jc w:val="both"/>
        <w:rPr>
          <w:rFonts w:ascii="Open Sans" w:hAnsi="Open Sans" w:cs="Open Sans"/>
          <w:color w:val="3C3C3C"/>
          <w:sz w:val="28"/>
          <w:szCs w:val="28"/>
        </w:rPr>
      </w:pPr>
      <w:r w:rsidRPr="00A855CE">
        <w:rPr>
          <w:rFonts w:ascii="Open Sans" w:hAnsi="Open Sans" w:cs="Open Sans"/>
          <w:color w:val="3C3C3C"/>
          <w:sz w:val="28"/>
          <w:szCs w:val="28"/>
        </w:rPr>
        <w:t>Игровой контент подобран для проведения занятий с детьми разных возрастных групп: от 6 до 17 лет.</w:t>
      </w:r>
    </w:p>
    <w:p w14:paraId="1106EA68" w14:textId="77777777" w:rsidR="00A855CE" w:rsidRPr="00A855CE" w:rsidRDefault="00A855CE" w:rsidP="00A855CE">
      <w:pPr>
        <w:pStyle w:val="a3"/>
        <w:shd w:val="clear" w:color="auto" w:fill="FFFFFF"/>
        <w:spacing w:before="0" w:beforeAutospacing="0" w:after="150" w:afterAutospacing="0"/>
        <w:jc w:val="both"/>
        <w:rPr>
          <w:rFonts w:ascii="Open Sans" w:hAnsi="Open Sans" w:cs="Open Sans"/>
          <w:color w:val="3C3C3C"/>
          <w:sz w:val="28"/>
          <w:szCs w:val="28"/>
        </w:rPr>
      </w:pPr>
      <w:r w:rsidRPr="00A855CE">
        <w:rPr>
          <w:rFonts w:ascii="Open Sans" w:hAnsi="Open Sans" w:cs="Open Sans"/>
          <w:color w:val="3C3C3C"/>
          <w:sz w:val="28"/>
          <w:szCs w:val="28"/>
        </w:rPr>
        <w:t xml:space="preserve">Проведение игр не требует дорогостоящего реквизита и специальной подготовки </w:t>
      </w:r>
      <w:proofErr w:type="spellStart"/>
      <w:r w:rsidRPr="00A855CE">
        <w:rPr>
          <w:rFonts w:ascii="Open Sans" w:hAnsi="Open Sans" w:cs="Open Sans"/>
          <w:color w:val="3C3C3C"/>
          <w:sz w:val="28"/>
          <w:szCs w:val="28"/>
        </w:rPr>
        <w:t>игротехника</w:t>
      </w:r>
      <w:proofErr w:type="spellEnd"/>
      <w:r w:rsidRPr="00A855CE">
        <w:rPr>
          <w:rFonts w:ascii="Open Sans" w:hAnsi="Open Sans" w:cs="Open Sans"/>
          <w:color w:val="3C3C3C"/>
          <w:sz w:val="28"/>
          <w:szCs w:val="28"/>
        </w:rPr>
        <w:t xml:space="preserve">. Вожатые и педагоги, </w:t>
      </w:r>
      <w:proofErr w:type="gramStart"/>
      <w:r w:rsidRPr="00A855CE">
        <w:rPr>
          <w:rFonts w:ascii="Open Sans" w:hAnsi="Open Sans" w:cs="Open Sans"/>
          <w:color w:val="3C3C3C"/>
          <w:sz w:val="28"/>
          <w:szCs w:val="28"/>
        </w:rPr>
        <w:t>родители ,</w:t>
      </w:r>
      <w:proofErr w:type="gramEnd"/>
      <w:r w:rsidRPr="00A855CE">
        <w:rPr>
          <w:rFonts w:ascii="Open Sans" w:hAnsi="Open Sans" w:cs="Open Sans"/>
          <w:color w:val="3C3C3C"/>
          <w:sz w:val="28"/>
          <w:szCs w:val="28"/>
        </w:rPr>
        <w:t xml:space="preserve"> организовавшие проведение игр и направившие отчет, получат электронный сертификат.</w:t>
      </w:r>
    </w:p>
    <w:p w14:paraId="515B402B" w14:textId="77777777" w:rsidR="00A855CE" w:rsidRPr="00A855CE" w:rsidRDefault="00A855CE" w:rsidP="00A855CE">
      <w:pPr>
        <w:pStyle w:val="a3"/>
        <w:shd w:val="clear" w:color="auto" w:fill="FFFFFF"/>
        <w:spacing w:before="0" w:beforeAutospacing="0" w:after="150" w:afterAutospacing="0"/>
        <w:jc w:val="both"/>
        <w:rPr>
          <w:rFonts w:ascii="Open Sans" w:hAnsi="Open Sans" w:cs="Open Sans"/>
          <w:color w:val="3C3C3C"/>
          <w:sz w:val="28"/>
          <w:szCs w:val="28"/>
        </w:rPr>
      </w:pPr>
      <w:r w:rsidRPr="00A855CE">
        <w:rPr>
          <w:rFonts w:ascii="Open Sans" w:hAnsi="Open Sans" w:cs="Open Sans"/>
          <w:color w:val="3C3C3C"/>
          <w:sz w:val="28"/>
          <w:szCs w:val="28"/>
        </w:rPr>
        <w:t>На сайте </w:t>
      </w:r>
      <w:hyperlink r:id="rId4" w:tgtFrame="_blank" w:history="1">
        <w:r w:rsidRPr="00A855CE">
          <w:rPr>
            <w:rStyle w:val="a5"/>
            <w:rFonts w:ascii="Open Sans" w:hAnsi="Open Sans" w:cs="Open Sans"/>
            <w:color w:val="428BCA"/>
            <w:sz w:val="28"/>
            <w:szCs w:val="28"/>
          </w:rPr>
          <w:t>https://doligra.ru</w:t>
        </w:r>
      </w:hyperlink>
      <w:r w:rsidRPr="00A855CE">
        <w:rPr>
          <w:rFonts w:ascii="Open Sans" w:hAnsi="Open Sans" w:cs="Open Sans"/>
          <w:color w:val="3C3C3C"/>
          <w:sz w:val="28"/>
          <w:szCs w:val="28"/>
        </w:rPr>
        <w:t> можно скачать готовые комплекты игр. В набор входит описание игры, целей, задач и базовых понятий, подробный сценарий, а также раздаточный материал.</w:t>
      </w:r>
    </w:p>
    <w:p w14:paraId="34B987CA" w14:textId="77777777" w:rsidR="00A855CE" w:rsidRPr="00A855CE" w:rsidRDefault="00A855CE" w:rsidP="00A855CE">
      <w:pPr>
        <w:pStyle w:val="a3"/>
        <w:shd w:val="clear" w:color="auto" w:fill="FFFFFF"/>
        <w:spacing w:before="0" w:beforeAutospacing="0" w:after="150" w:afterAutospacing="0"/>
        <w:jc w:val="both"/>
        <w:rPr>
          <w:rFonts w:ascii="Open Sans" w:hAnsi="Open Sans" w:cs="Open Sans"/>
          <w:color w:val="3C3C3C"/>
          <w:sz w:val="28"/>
          <w:szCs w:val="28"/>
        </w:rPr>
      </w:pPr>
      <w:r w:rsidRPr="00A855CE">
        <w:rPr>
          <w:rFonts w:ascii="Open Sans" w:hAnsi="Open Sans" w:cs="Open Sans"/>
          <w:color w:val="3C3C3C"/>
          <w:sz w:val="28"/>
          <w:szCs w:val="28"/>
        </w:rPr>
        <w:t xml:space="preserve">Для консультирования </w:t>
      </w:r>
      <w:proofErr w:type="spellStart"/>
      <w:r w:rsidRPr="00A855CE">
        <w:rPr>
          <w:rFonts w:ascii="Open Sans" w:hAnsi="Open Sans" w:cs="Open Sans"/>
          <w:color w:val="3C3C3C"/>
          <w:sz w:val="28"/>
          <w:szCs w:val="28"/>
        </w:rPr>
        <w:t>игротехников</w:t>
      </w:r>
      <w:proofErr w:type="spellEnd"/>
      <w:r w:rsidRPr="00A855CE">
        <w:rPr>
          <w:rFonts w:ascii="Open Sans" w:hAnsi="Open Sans" w:cs="Open Sans"/>
          <w:color w:val="3C3C3C"/>
          <w:sz w:val="28"/>
          <w:szCs w:val="28"/>
        </w:rPr>
        <w:t xml:space="preserve"> Банк России проводит вебинары по методике проведения игр и разъяснению организационных вопросов. Расписание вебинаров опубликовано на странице </w:t>
      </w:r>
      <w:hyperlink r:id="rId5" w:tgtFrame="_blank" w:history="1">
        <w:r w:rsidRPr="00A855CE">
          <w:rPr>
            <w:rStyle w:val="a5"/>
            <w:rFonts w:ascii="Open Sans" w:hAnsi="Open Sans" w:cs="Open Sans"/>
            <w:color w:val="428BCA"/>
            <w:sz w:val="28"/>
            <w:szCs w:val="28"/>
          </w:rPr>
          <w:t>https://doligra.ru/vebinar</w:t>
        </w:r>
      </w:hyperlink>
      <w:r w:rsidRPr="00A855CE">
        <w:rPr>
          <w:rFonts w:ascii="Open Sans" w:hAnsi="Open Sans" w:cs="Open Sans"/>
          <w:color w:val="3C3C3C"/>
          <w:sz w:val="28"/>
          <w:szCs w:val="28"/>
        </w:rPr>
        <w:t>.</w:t>
      </w:r>
    </w:p>
    <w:p w14:paraId="4C9B25E0" w14:textId="77777777" w:rsidR="00A855CE" w:rsidRPr="00A855CE" w:rsidRDefault="00A855CE" w:rsidP="00A855CE">
      <w:pPr>
        <w:pStyle w:val="a3"/>
        <w:shd w:val="clear" w:color="auto" w:fill="FFFFFF"/>
        <w:spacing w:before="0" w:beforeAutospacing="0" w:after="150" w:afterAutospacing="0"/>
        <w:jc w:val="both"/>
        <w:rPr>
          <w:rFonts w:ascii="Open Sans" w:hAnsi="Open Sans" w:cs="Open Sans"/>
          <w:color w:val="3C3C3C"/>
          <w:sz w:val="28"/>
          <w:szCs w:val="28"/>
        </w:rPr>
      </w:pPr>
      <w:r w:rsidRPr="00A855CE">
        <w:rPr>
          <w:rFonts w:ascii="Open Sans" w:hAnsi="Open Sans" w:cs="Open Sans"/>
          <w:color w:val="3C3C3C"/>
          <w:sz w:val="28"/>
          <w:szCs w:val="28"/>
        </w:rPr>
        <w:t>Навигатор по личным финансам– сайт </w:t>
      </w:r>
      <w:proofErr w:type="spellStart"/>
      <w:r w:rsidRPr="00A855CE">
        <w:rPr>
          <w:rFonts w:ascii="Open Sans" w:hAnsi="Open Sans" w:cs="Open Sans"/>
          <w:color w:val="3C3C3C"/>
          <w:sz w:val="28"/>
          <w:szCs w:val="28"/>
        </w:rPr>
        <w:fldChar w:fldCharType="begin"/>
      </w:r>
      <w:r w:rsidRPr="00A855CE">
        <w:rPr>
          <w:rFonts w:ascii="Open Sans" w:hAnsi="Open Sans" w:cs="Open Sans"/>
          <w:color w:val="3C3C3C"/>
          <w:sz w:val="28"/>
          <w:szCs w:val="28"/>
        </w:rPr>
        <w:instrText xml:space="preserve"> HYPERLINK "https://xn--80apaohbc3aw9e.xn--p1ai/" \o "МоиФинансы.рф" \t "_blank" </w:instrText>
      </w:r>
      <w:r w:rsidRPr="00A855CE">
        <w:rPr>
          <w:rFonts w:ascii="Open Sans" w:hAnsi="Open Sans" w:cs="Open Sans"/>
          <w:color w:val="3C3C3C"/>
          <w:sz w:val="28"/>
          <w:szCs w:val="28"/>
        </w:rPr>
        <w:fldChar w:fldCharType="separate"/>
      </w:r>
      <w:r w:rsidRPr="00A855CE">
        <w:rPr>
          <w:rStyle w:val="a5"/>
          <w:rFonts w:ascii="Open Sans" w:hAnsi="Open Sans" w:cs="Open Sans"/>
          <w:color w:val="428BCA"/>
          <w:sz w:val="28"/>
          <w:szCs w:val="28"/>
        </w:rPr>
        <w:t>МоиФинансы.рф</w:t>
      </w:r>
      <w:proofErr w:type="spellEnd"/>
      <w:r w:rsidRPr="00A855CE">
        <w:rPr>
          <w:rFonts w:ascii="Open Sans" w:hAnsi="Open Sans" w:cs="Open Sans"/>
          <w:color w:val="3C3C3C"/>
          <w:sz w:val="28"/>
          <w:szCs w:val="28"/>
        </w:rPr>
        <w:fldChar w:fldCharType="end"/>
      </w:r>
      <w:r w:rsidRPr="00A855CE">
        <w:rPr>
          <w:rFonts w:ascii="Open Sans" w:hAnsi="Open Sans" w:cs="Open Sans"/>
          <w:color w:val="3C3C3C"/>
          <w:sz w:val="28"/>
          <w:szCs w:val="28"/>
        </w:rPr>
        <w:t xml:space="preserve">. На нем вы найдете много полезных статей и уроков о </w:t>
      </w:r>
      <w:proofErr w:type="gramStart"/>
      <w:r w:rsidRPr="00A855CE">
        <w:rPr>
          <w:rFonts w:ascii="Open Sans" w:hAnsi="Open Sans" w:cs="Open Sans"/>
          <w:color w:val="3C3C3C"/>
          <w:sz w:val="28"/>
          <w:szCs w:val="28"/>
        </w:rPr>
        <w:t>том</w:t>
      </w:r>
      <w:proofErr w:type="gramEnd"/>
      <w:r w:rsidRPr="00A855CE">
        <w:rPr>
          <w:rFonts w:ascii="Open Sans" w:hAnsi="Open Sans" w:cs="Open Sans"/>
          <w:color w:val="3C3C3C"/>
          <w:sz w:val="28"/>
          <w:szCs w:val="28"/>
        </w:rPr>
        <w:t xml:space="preserve"> как правильно вести и планировать личный бюджет.</w:t>
      </w:r>
    </w:p>
    <w:p w14:paraId="7708E5E0" w14:textId="77777777" w:rsidR="00A855CE" w:rsidRPr="00A855CE" w:rsidRDefault="00A855CE" w:rsidP="00A855CE">
      <w:pPr>
        <w:pStyle w:val="a3"/>
        <w:shd w:val="clear" w:color="auto" w:fill="FFFFFF"/>
        <w:spacing w:before="0" w:beforeAutospacing="0" w:after="150" w:afterAutospacing="0"/>
        <w:jc w:val="both"/>
        <w:rPr>
          <w:rFonts w:ascii="Open Sans" w:hAnsi="Open Sans" w:cs="Open Sans"/>
          <w:color w:val="3C3C3C"/>
          <w:sz w:val="28"/>
          <w:szCs w:val="28"/>
        </w:rPr>
      </w:pPr>
      <w:r w:rsidRPr="00A855CE">
        <w:rPr>
          <w:rFonts w:ascii="Open Sans" w:hAnsi="Open Sans" w:cs="Open Sans"/>
          <w:color w:val="3C3C3C"/>
          <w:sz w:val="28"/>
          <w:szCs w:val="28"/>
        </w:rPr>
        <w:t>Так же много полезной информации можно найти в разделе </w:t>
      </w:r>
      <w:hyperlink r:id="rId6" w:tgtFrame="_blank" w:tooltip="«Финансовая грамотность»" w:history="1">
        <w:r w:rsidRPr="00A855CE">
          <w:rPr>
            <w:rStyle w:val="a5"/>
            <w:rFonts w:ascii="Open Sans" w:hAnsi="Open Sans" w:cs="Open Sans"/>
            <w:color w:val="428BCA"/>
            <w:sz w:val="28"/>
            <w:szCs w:val="28"/>
          </w:rPr>
          <w:t>«Финансовая грамотность»</w:t>
        </w:r>
      </w:hyperlink>
      <w:r w:rsidRPr="00A855CE">
        <w:rPr>
          <w:rFonts w:ascii="Open Sans" w:hAnsi="Open Sans" w:cs="Open Sans"/>
          <w:color w:val="3C3C3C"/>
          <w:sz w:val="28"/>
          <w:szCs w:val="28"/>
        </w:rPr>
        <w:t> на сайте Министерства финансов Иркутской области.</w:t>
      </w:r>
    </w:p>
    <w:p w14:paraId="2B67CAF9" w14:textId="77777777" w:rsidR="00A855CE" w:rsidRPr="00A855CE" w:rsidRDefault="00A855CE" w:rsidP="00A855CE">
      <w:pPr>
        <w:pStyle w:val="a3"/>
        <w:shd w:val="clear" w:color="auto" w:fill="FFFFFF"/>
        <w:spacing w:before="0" w:beforeAutospacing="0" w:after="150" w:afterAutospacing="0"/>
        <w:jc w:val="both"/>
        <w:rPr>
          <w:rFonts w:ascii="Open Sans" w:hAnsi="Open Sans" w:cs="Open Sans"/>
          <w:color w:val="3C3C3C"/>
          <w:sz w:val="28"/>
          <w:szCs w:val="28"/>
        </w:rPr>
      </w:pPr>
      <w:hyperlink r:id="rId7" w:tgtFrame="_blank" w:history="1">
        <w:r w:rsidRPr="00A855CE">
          <w:rPr>
            <w:rStyle w:val="a5"/>
            <w:rFonts w:ascii="Open Sans" w:hAnsi="Open Sans" w:cs="Open Sans"/>
            <w:color w:val="428BCA"/>
            <w:sz w:val="28"/>
            <w:szCs w:val="28"/>
          </w:rPr>
          <w:t>http://barluk-adm.ru/documents/780.html</w:t>
        </w:r>
      </w:hyperlink>
      <w:r w:rsidRPr="00A855CE">
        <w:rPr>
          <w:rFonts w:ascii="Open Sans" w:hAnsi="Open Sans" w:cs="Open Sans"/>
          <w:color w:val="3C3C3C"/>
          <w:sz w:val="28"/>
          <w:szCs w:val="28"/>
        </w:rPr>
        <w:t> </w:t>
      </w:r>
    </w:p>
    <w:p w14:paraId="2BB306FB" w14:textId="77777777" w:rsidR="00F77564" w:rsidRPr="00A855CE" w:rsidRDefault="00F77564">
      <w:pPr>
        <w:rPr>
          <w:sz w:val="28"/>
          <w:szCs w:val="28"/>
        </w:rPr>
      </w:pPr>
    </w:p>
    <w:sectPr w:rsidR="00F77564" w:rsidRPr="00A85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EC7"/>
    <w:rsid w:val="001F6EC7"/>
    <w:rsid w:val="00A855CE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A72021-228A-4874-B5CC-D4917A1B8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5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855CE"/>
    <w:rPr>
      <w:b/>
      <w:bCs/>
    </w:rPr>
  </w:style>
  <w:style w:type="character" w:styleId="a5">
    <w:name w:val="Hyperlink"/>
    <w:basedOn w:val="a0"/>
    <w:uiPriority w:val="99"/>
    <w:semiHidden/>
    <w:unhideWhenUsed/>
    <w:rsid w:val="00A855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1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barluk-adm.ru/documents/780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penbudget.irkobl.ru/sodeystvie/federalnyy-uroven/" TargetMode="External"/><Relationship Id="rId5" Type="http://schemas.openxmlformats.org/officeDocument/2006/relationships/hyperlink" Target="https://doligra.ru/vebinar" TargetMode="External"/><Relationship Id="rId4" Type="http://schemas.openxmlformats.org/officeDocument/2006/relationships/hyperlink" Target="https://doligra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2025-10-16T03:09:00Z</dcterms:created>
  <dcterms:modified xsi:type="dcterms:W3CDTF">2025-10-16T03:10:00Z</dcterms:modified>
</cp:coreProperties>
</file>