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F460FC" w14:textId="77777777" w:rsidR="00C244FD" w:rsidRPr="005A6BE6" w:rsidRDefault="00C244FD" w:rsidP="00C244FD">
      <w:pPr>
        <w:spacing w:line="240" w:lineRule="exact"/>
        <w:jc w:val="center"/>
        <w:rPr>
          <w:rFonts w:cs="Times New Roman"/>
          <w:sz w:val="26"/>
          <w:szCs w:val="26"/>
        </w:rPr>
      </w:pPr>
      <w:r w:rsidRPr="005A6BE6">
        <w:rPr>
          <w:rFonts w:cs="Times New Roman"/>
          <w:sz w:val="26"/>
          <w:szCs w:val="26"/>
        </w:rPr>
        <w:t>ПРОКУРАТУРА ИНФОРМИРУЕТ</w:t>
      </w:r>
    </w:p>
    <w:p w14:paraId="196C665F" w14:textId="66E044CF" w:rsidR="00A9000B" w:rsidRPr="005A6BE6" w:rsidRDefault="00C244FD" w:rsidP="008F493E">
      <w:pPr>
        <w:jc w:val="center"/>
        <w:rPr>
          <w:sz w:val="26"/>
          <w:szCs w:val="26"/>
        </w:rPr>
      </w:pPr>
      <w:r w:rsidRPr="005A6BE6">
        <w:rPr>
          <w:rFonts w:cs="Times New Roman"/>
          <w:sz w:val="26"/>
          <w:szCs w:val="26"/>
        </w:rPr>
        <w:t xml:space="preserve">население </w:t>
      </w:r>
      <w:proofErr w:type="spellStart"/>
      <w:r w:rsidRPr="005A6BE6">
        <w:rPr>
          <w:rFonts w:cs="Times New Roman"/>
          <w:sz w:val="26"/>
          <w:szCs w:val="26"/>
        </w:rPr>
        <w:t>Куйтунского</w:t>
      </w:r>
      <w:proofErr w:type="spellEnd"/>
      <w:r w:rsidRPr="005A6BE6">
        <w:rPr>
          <w:rFonts w:cs="Times New Roman"/>
          <w:sz w:val="26"/>
          <w:szCs w:val="26"/>
        </w:rPr>
        <w:t xml:space="preserve"> района </w:t>
      </w:r>
      <w:r w:rsidR="00192AA8" w:rsidRPr="005A6BE6">
        <w:rPr>
          <w:rFonts w:cs="Times New Roman"/>
          <w:sz w:val="26"/>
          <w:szCs w:val="26"/>
        </w:rPr>
        <w:t>на тему: «</w:t>
      </w:r>
      <w:bookmarkStart w:id="0" w:name="_Hlk188016740"/>
      <w:bookmarkStart w:id="1" w:name="_Hlk208411200"/>
      <w:bookmarkStart w:id="2" w:name="_GoBack"/>
      <w:r w:rsidR="00F367C2" w:rsidRPr="00F367C2">
        <w:rPr>
          <w:rFonts w:cs="Times New Roman"/>
          <w:sz w:val="26"/>
          <w:szCs w:val="26"/>
        </w:rPr>
        <w:t xml:space="preserve">Порядок обжалования действия </w:t>
      </w:r>
      <w:r w:rsidR="00F367C2">
        <w:rPr>
          <w:rFonts w:cs="Times New Roman"/>
          <w:sz w:val="26"/>
          <w:szCs w:val="26"/>
        </w:rPr>
        <w:t xml:space="preserve">(бездействия) </w:t>
      </w:r>
      <w:r w:rsidR="00F367C2" w:rsidRPr="00F367C2">
        <w:rPr>
          <w:rFonts w:cs="Times New Roman"/>
          <w:sz w:val="26"/>
          <w:szCs w:val="26"/>
        </w:rPr>
        <w:t>судебного пристава-исп</w:t>
      </w:r>
      <w:r w:rsidR="00F367C2">
        <w:rPr>
          <w:rFonts w:cs="Times New Roman"/>
          <w:sz w:val="26"/>
          <w:szCs w:val="26"/>
        </w:rPr>
        <w:t>о</w:t>
      </w:r>
      <w:r w:rsidR="00F367C2" w:rsidRPr="00F367C2">
        <w:rPr>
          <w:rFonts w:cs="Times New Roman"/>
          <w:sz w:val="26"/>
          <w:szCs w:val="26"/>
        </w:rPr>
        <w:t>лнителя</w:t>
      </w:r>
      <w:bookmarkEnd w:id="1"/>
      <w:bookmarkEnd w:id="2"/>
      <w:r w:rsidR="00405D00">
        <w:rPr>
          <w:rFonts w:cs="Times New Roman"/>
          <w:sz w:val="26"/>
          <w:szCs w:val="26"/>
        </w:rPr>
        <w:t>».</w:t>
      </w:r>
    </w:p>
    <w:bookmarkEnd w:id="0"/>
    <w:p w14:paraId="0B2D4118" w14:textId="77777777" w:rsidR="00A9000B" w:rsidRPr="005A6BE6" w:rsidRDefault="00A9000B" w:rsidP="00590D67">
      <w:pPr>
        <w:rPr>
          <w:sz w:val="26"/>
          <w:szCs w:val="26"/>
        </w:rPr>
      </w:pPr>
    </w:p>
    <w:p w14:paraId="36C4D97A" w14:textId="77777777" w:rsidR="00F367C2" w:rsidRPr="00F367C2" w:rsidRDefault="00F367C2" w:rsidP="00F367C2">
      <w:pPr>
        <w:rPr>
          <w:sz w:val="26"/>
          <w:szCs w:val="26"/>
        </w:rPr>
      </w:pPr>
      <w:r w:rsidRPr="00F367C2">
        <w:rPr>
          <w:sz w:val="26"/>
          <w:szCs w:val="26"/>
        </w:rPr>
        <w:t xml:space="preserve">Зачастую граждане обжалуют действия и решения судебных приставов, сообщают о нарушении прав взыскателей и должников в органы прокуратуры минуя уполномоченные подразделения службы судебных приставов. Поскольку органы прокуратуры при осуществлении надзора за исполнением законов не подменяют иные органы государственной власти первичные обращения граждан перенаправляются в службу судебных приставов, тем самым увеличивается срок их разрешения.  </w:t>
      </w:r>
    </w:p>
    <w:p w14:paraId="38D7FAAF" w14:textId="248DD4B1" w:rsidR="00F367C2" w:rsidRPr="00F367C2" w:rsidRDefault="00F367C2" w:rsidP="00F367C2">
      <w:pPr>
        <w:rPr>
          <w:sz w:val="26"/>
          <w:szCs w:val="26"/>
        </w:rPr>
      </w:pPr>
      <w:r w:rsidRPr="00F367C2">
        <w:rPr>
          <w:sz w:val="26"/>
          <w:szCs w:val="26"/>
        </w:rPr>
        <w:t>Своевременно поданная жалоба уполномоченным должностным лицам и органам является залогом скорейшего разрешения проблемных, спорных вопросов и восстановления нарушенных прав граждан.</w:t>
      </w:r>
    </w:p>
    <w:p w14:paraId="50B8CB7D" w14:textId="77777777" w:rsidR="00F367C2" w:rsidRPr="00F367C2" w:rsidRDefault="00F367C2" w:rsidP="00F367C2">
      <w:pPr>
        <w:rPr>
          <w:sz w:val="26"/>
          <w:szCs w:val="26"/>
        </w:rPr>
      </w:pPr>
      <w:r w:rsidRPr="00F367C2">
        <w:rPr>
          <w:sz w:val="26"/>
          <w:szCs w:val="26"/>
        </w:rPr>
        <w:t xml:space="preserve">Обязанность судебных приставов рассматривать заявления (ходатайства) по исполнительному производству предусмотрена статьей 12 Федерального закона «Об органах принудительного исполнения Российской Федерации», иные доводы обращения – в соответствии с Федеральным законом «О порядке рассмотрения обращений граждан в Российской Федерации».   </w:t>
      </w:r>
    </w:p>
    <w:p w14:paraId="5C6351ED" w14:textId="77777777" w:rsidR="00F367C2" w:rsidRPr="00F367C2" w:rsidRDefault="00F367C2" w:rsidP="00F367C2">
      <w:pPr>
        <w:rPr>
          <w:sz w:val="26"/>
          <w:szCs w:val="26"/>
        </w:rPr>
      </w:pPr>
      <w:r w:rsidRPr="00F367C2">
        <w:rPr>
          <w:sz w:val="26"/>
          <w:szCs w:val="26"/>
        </w:rPr>
        <w:t>Порядок направления ходатайств судебным приставам закреплен статьями 64.1, 122, 123 Федерального закона «Об исполнительном производстве», согласно которому жалобы на действия (бездействие) судебных приставов надлежит направлять вышестоящему должностному лицу (старшему судебному приставу подразделения или главному судебному приставу края).</w:t>
      </w:r>
    </w:p>
    <w:p w14:paraId="694AD0EE" w14:textId="77777777" w:rsidR="00F367C2" w:rsidRPr="00F367C2" w:rsidRDefault="00F367C2" w:rsidP="00F367C2">
      <w:pPr>
        <w:rPr>
          <w:sz w:val="26"/>
          <w:szCs w:val="26"/>
        </w:rPr>
      </w:pPr>
      <w:r w:rsidRPr="00F367C2">
        <w:rPr>
          <w:sz w:val="26"/>
          <w:szCs w:val="26"/>
        </w:rPr>
        <w:t>Такие жалобы рассматриваются должностным лицом службы судебных приставов в течение 10 дней со дня поступления, по результатам принимается мотивированное постановление по обозначенным вопросам.</w:t>
      </w:r>
    </w:p>
    <w:p w14:paraId="763E2083" w14:textId="77777777" w:rsidR="00F367C2" w:rsidRPr="00F367C2" w:rsidRDefault="00F367C2" w:rsidP="00F367C2">
      <w:pPr>
        <w:rPr>
          <w:sz w:val="26"/>
          <w:szCs w:val="26"/>
        </w:rPr>
      </w:pPr>
      <w:r w:rsidRPr="00F367C2">
        <w:rPr>
          <w:sz w:val="26"/>
          <w:szCs w:val="26"/>
        </w:rPr>
        <w:t>Если в порядке статьи 64.1 вышеуказанного Федерального закона рассматриваются ходатайства, заявления о производстве тех или иных исполнительных действий, то жалобы на действия (бездействия) должностных лиц службы судебных приставов, а также запросы о ходе исполнительного производства разрешаются в соответствии с требованиями Федерального закона «О порядке рассмотрения обращений граждан в Российской Федерации» в течение 30 дней со дня регистрации.</w:t>
      </w:r>
    </w:p>
    <w:p w14:paraId="48722A90" w14:textId="288AE0DC" w:rsidR="00F367C2" w:rsidRPr="00F367C2" w:rsidRDefault="00F367C2" w:rsidP="00F367C2">
      <w:pPr>
        <w:rPr>
          <w:sz w:val="26"/>
          <w:szCs w:val="26"/>
        </w:rPr>
      </w:pPr>
      <w:r w:rsidRPr="00F367C2">
        <w:rPr>
          <w:sz w:val="26"/>
          <w:szCs w:val="26"/>
        </w:rPr>
        <w:t xml:space="preserve">На официальном сайте Главного управления Федеральной службы судебных приставов по </w:t>
      </w:r>
      <w:r>
        <w:rPr>
          <w:sz w:val="26"/>
          <w:szCs w:val="26"/>
        </w:rPr>
        <w:t xml:space="preserve">Иркутской области </w:t>
      </w:r>
      <w:r w:rsidRPr="00F367C2">
        <w:rPr>
          <w:sz w:val="26"/>
          <w:szCs w:val="26"/>
        </w:rPr>
        <w:t>размещена необходимая информация для реализации гражданами своего права на обжалование действий (бездействия) судебных приставов: образец заявления, адрес электронной почты, почтовый адрес для направления обращений, номера телефонов доверия, центра информирования граждан, а также права на личный прием руководством Главного управления.</w:t>
      </w:r>
    </w:p>
    <w:p w14:paraId="6E21F575" w14:textId="442CF818" w:rsidR="00F367C2" w:rsidRDefault="00F367C2" w:rsidP="00F367C2">
      <w:pPr>
        <w:rPr>
          <w:sz w:val="26"/>
          <w:szCs w:val="26"/>
        </w:rPr>
      </w:pPr>
      <w:r w:rsidRPr="00F367C2">
        <w:rPr>
          <w:sz w:val="26"/>
          <w:szCs w:val="26"/>
        </w:rPr>
        <w:t>Использование взыскателями и должниками установленного порядка обжалования действий (бездействия) судебных приставов вышестоящему должностному лицу службы позволит повысить эффективность дальнейшего обжалования решений по интересующим вопросам и существенно сократить сроки восстановления нарушенных прав заявителей.</w:t>
      </w:r>
    </w:p>
    <w:p w14:paraId="50369650" w14:textId="77777777" w:rsidR="00F367C2" w:rsidRDefault="00F367C2" w:rsidP="0063693A">
      <w:pPr>
        <w:ind w:firstLine="0"/>
        <w:rPr>
          <w:sz w:val="26"/>
          <w:szCs w:val="26"/>
        </w:rPr>
      </w:pPr>
    </w:p>
    <w:p w14:paraId="4A395D41" w14:textId="77777777" w:rsidR="0063693A" w:rsidRPr="005A6BE6" w:rsidRDefault="0063693A" w:rsidP="0063693A">
      <w:pPr>
        <w:ind w:firstLine="0"/>
        <w:rPr>
          <w:sz w:val="26"/>
          <w:szCs w:val="26"/>
        </w:rPr>
      </w:pPr>
    </w:p>
    <w:p w14:paraId="6C0F5287" w14:textId="65182D38" w:rsidR="005A6BE6" w:rsidRPr="005A6BE6" w:rsidRDefault="005A6BE6" w:rsidP="005A6BE6">
      <w:pPr>
        <w:spacing w:line="240" w:lineRule="exact"/>
        <w:ind w:firstLine="0"/>
        <w:rPr>
          <w:sz w:val="26"/>
          <w:szCs w:val="26"/>
        </w:rPr>
      </w:pPr>
      <w:r w:rsidRPr="005A6BE6">
        <w:rPr>
          <w:sz w:val="26"/>
          <w:szCs w:val="26"/>
        </w:rPr>
        <w:t xml:space="preserve">Старший помощник прокурора </w:t>
      </w:r>
    </w:p>
    <w:p w14:paraId="6B8B984E" w14:textId="54780018" w:rsidR="005A6BE6" w:rsidRPr="005A6BE6" w:rsidRDefault="005A6BE6" w:rsidP="005A6BE6">
      <w:pPr>
        <w:spacing w:line="240" w:lineRule="exact"/>
        <w:ind w:firstLine="0"/>
        <w:rPr>
          <w:sz w:val="26"/>
          <w:szCs w:val="26"/>
        </w:rPr>
      </w:pPr>
      <w:proofErr w:type="spellStart"/>
      <w:r w:rsidRPr="005A6BE6">
        <w:rPr>
          <w:sz w:val="26"/>
          <w:szCs w:val="26"/>
        </w:rPr>
        <w:t>Куйтунского</w:t>
      </w:r>
      <w:proofErr w:type="spellEnd"/>
      <w:r w:rsidRPr="005A6BE6">
        <w:rPr>
          <w:sz w:val="26"/>
          <w:szCs w:val="26"/>
        </w:rPr>
        <w:t xml:space="preserve"> район</w:t>
      </w:r>
      <w:r w:rsidR="00AE253D">
        <w:rPr>
          <w:sz w:val="26"/>
          <w:szCs w:val="26"/>
        </w:rPr>
        <w:t>а</w:t>
      </w:r>
    </w:p>
    <w:p w14:paraId="241BEDC0" w14:textId="5E7CA063" w:rsidR="005A6BE6" w:rsidRPr="005A6BE6" w:rsidRDefault="005A6BE6" w:rsidP="005A6BE6">
      <w:pPr>
        <w:spacing w:line="240" w:lineRule="exact"/>
        <w:ind w:firstLine="0"/>
        <w:rPr>
          <w:sz w:val="26"/>
          <w:szCs w:val="26"/>
        </w:rPr>
      </w:pPr>
    </w:p>
    <w:p w14:paraId="6E21D44C" w14:textId="0074E0C2" w:rsidR="005A6BE6" w:rsidRPr="005A6BE6" w:rsidRDefault="005A6BE6" w:rsidP="005A6BE6">
      <w:pPr>
        <w:spacing w:line="240" w:lineRule="exact"/>
        <w:ind w:firstLine="0"/>
        <w:rPr>
          <w:sz w:val="26"/>
          <w:szCs w:val="26"/>
        </w:rPr>
      </w:pPr>
      <w:r w:rsidRPr="005A6BE6">
        <w:rPr>
          <w:sz w:val="26"/>
          <w:szCs w:val="26"/>
        </w:rPr>
        <w:t>О.Н. Собенников</w:t>
      </w:r>
    </w:p>
    <w:sectPr w:rsidR="005A6BE6" w:rsidRPr="005A6BE6" w:rsidSect="006D406C">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2F2267"/>
    <w:multiLevelType w:val="multilevel"/>
    <w:tmpl w:val="12CCA4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3129FA"/>
    <w:multiLevelType w:val="multilevel"/>
    <w:tmpl w:val="109C6C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BB4298"/>
    <w:multiLevelType w:val="multilevel"/>
    <w:tmpl w:val="EAE26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6D33E1"/>
    <w:multiLevelType w:val="multilevel"/>
    <w:tmpl w:val="D69257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0"/>
    <w:lvlOverride w:ilvl="0">
      <w:lvl w:ilvl="0">
        <w:numFmt w:val="decimal"/>
        <w:lvlText w:val=""/>
        <w:lvlJc w:val="left"/>
      </w:lvl>
    </w:lvlOverride>
    <w:lvlOverride w:ilvl="1">
      <w:lvl w:ilvl="1">
        <w:start w:val="1"/>
        <w:numFmt w:val="bullet"/>
        <w:lvlText w:val=""/>
        <w:lvlJc w:val="left"/>
        <w:pPr>
          <w:tabs>
            <w:tab w:val="num" w:pos="1440"/>
          </w:tabs>
          <w:ind w:left="1440" w:hanging="360"/>
        </w:pPr>
        <w:rPr>
          <w:rFonts w:ascii="Symbol" w:hAnsi="Symbol" w:cs="Times New Roman" w:hint="default"/>
          <w:sz w:val="20"/>
        </w:rPr>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4">
    <w:abstractNumId w:val="0"/>
    <w:lvlOverride w:ilvl="0">
      <w:lvl w:ilvl="0">
        <w:numFmt w:val="decimal"/>
        <w:lvlText w:val=""/>
        <w:lvlJc w:val="left"/>
      </w:lvl>
    </w:lvlOverride>
    <w:lvlOverride w:ilvl="1">
      <w:lvl w:ilvl="1">
        <w:start w:val="1"/>
        <w:numFmt w:val="bullet"/>
        <w:lvlText w:val=""/>
        <w:lvlJc w:val="left"/>
        <w:pPr>
          <w:tabs>
            <w:tab w:val="num" w:pos="1440"/>
          </w:tabs>
          <w:ind w:left="1440" w:hanging="360"/>
        </w:pPr>
        <w:rPr>
          <w:rFonts w:ascii="Symbol" w:hAnsi="Symbol" w:cs="Times New Roman" w:hint="default"/>
          <w:sz w:val="20"/>
        </w:rPr>
      </w:lvl>
    </w:lvlOverride>
    <w:lvlOverride w:ilvl="2">
      <w:lvl w:ilvl="2">
        <w:start w:val="1"/>
        <w:numFmt w:val="bullet"/>
        <w:lvlText w:val=""/>
        <w:lvlJc w:val="left"/>
        <w:pPr>
          <w:tabs>
            <w:tab w:val="num" w:pos="2160"/>
          </w:tabs>
          <w:ind w:left="2160" w:hanging="360"/>
        </w:pPr>
        <w:rPr>
          <w:rFonts w:ascii="Symbol" w:hAnsi="Symbol" w:hint="default"/>
          <w:sz w:val="20"/>
        </w:rPr>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5">
    <w:abstractNumId w:val="0"/>
    <w:lvlOverride w:ilvl="0">
      <w:lvl w:ilvl="0">
        <w:numFmt w:val="decimal"/>
        <w:lvlText w:val=""/>
        <w:lvlJc w:val="left"/>
      </w:lvl>
    </w:lvlOverride>
    <w:lvlOverride w:ilvl="1">
      <w:lvl w:ilvl="1">
        <w:start w:val="1"/>
        <w:numFmt w:val="bullet"/>
        <w:lvlText w:val=""/>
        <w:lvlJc w:val="left"/>
        <w:pPr>
          <w:tabs>
            <w:tab w:val="num" w:pos="1440"/>
          </w:tabs>
          <w:ind w:left="1440" w:hanging="360"/>
        </w:pPr>
        <w:rPr>
          <w:rFonts w:ascii="Symbol" w:hAnsi="Symbol" w:cs="Times New Roman" w:hint="default"/>
          <w:sz w:val="20"/>
        </w:rPr>
      </w:lvl>
    </w:lvlOverride>
    <w:lvlOverride w:ilvl="2">
      <w:lvl w:ilvl="2">
        <w:start w:val="1"/>
        <w:numFmt w:val="bullet"/>
        <w:lvlText w:val=""/>
        <w:lvlJc w:val="left"/>
        <w:pPr>
          <w:tabs>
            <w:tab w:val="num" w:pos="2160"/>
          </w:tabs>
          <w:ind w:left="2160" w:hanging="360"/>
        </w:pPr>
        <w:rPr>
          <w:rFonts w:ascii="Symbol" w:hAnsi="Symbol" w:hint="default"/>
          <w:sz w:val="20"/>
        </w:rPr>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6">
    <w:abstractNumId w:val="0"/>
    <w:lvlOverride w:ilvl="0">
      <w:lvl w:ilvl="0">
        <w:numFmt w:val="decimal"/>
        <w:lvlText w:val=""/>
        <w:lvlJc w:val="left"/>
      </w:lvl>
    </w:lvlOverride>
    <w:lvlOverride w:ilvl="1">
      <w:lvl w:ilvl="1">
        <w:start w:val="1"/>
        <w:numFmt w:val="bullet"/>
        <w:lvlText w:val=""/>
        <w:lvlJc w:val="left"/>
        <w:pPr>
          <w:tabs>
            <w:tab w:val="num" w:pos="1440"/>
          </w:tabs>
          <w:ind w:left="1440" w:hanging="360"/>
        </w:pPr>
        <w:rPr>
          <w:rFonts w:ascii="Symbol" w:hAnsi="Symbol" w:cs="Times New Roman" w:hint="default"/>
          <w:sz w:val="20"/>
        </w:rPr>
      </w:lvl>
    </w:lvlOverride>
    <w:lvlOverride w:ilvl="2">
      <w:lvl w:ilvl="2">
        <w:start w:val="1"/>
        <w:numFmt w:val="bullet"/>
        <w:lvlText w:val=""/>
        <w:lvlJc w:val="left"/>
        <w:pPr>
          <w:tabs>
            <w:tab w:val="num" w:pos="2160"/>
          </w:tabs>
          <w:ind w:left="2160" w:hanging="360"/>
        </w:pPr>
        <w:rPr>
          <w:rFonts w:ascii="Symbol" w:hAnsi="Symbol" w:hint="default"/>
          <w:sz w:val="20"/>
        </w:rPr>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7">
    <w:abstractNumId w:val="0"/>
    <w:lvlOverride w:ilvl="0">
      <w:lvl w:ilvl="0">
        <w:numFmt w:val="decimal"/>
        <w:lvlText w:val=""/>
        <w:lvlJc w:val="left"/>
      </w:lvl>
    </w:lvlOverride>
    <w:lvlOverride w:ilvl="1">
      <w:lvl w:ilvl="1">
        <w:start w:val="1"/>
        <w:numFmt w:val="bullet"/>
        <w:lvlText w:val=""/>
        <w:lvlJc w:val="left"/>
        <w:pPr>
          <w:tabs>
            <w:tab w:val="num" w:pos="1440"/>
          </w:tabs>
          <w:ind w:left="1440" w:hanging="360"/>
        </w:pPr>
        <w:rPr>
          <w:rFonts w:ascii="Symbol" w:hAnsi="Symbol" w:cs="Times New Roman" w:hint="default"/>
          <w:sz w:val="20"/>
        </w:rPr>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C3A"/>
    <w:rsid w:val="00157E8C"/>
    <w:rsid w:val="00192AA8"/>
    <w:rsid w:val="001B42DF"/>
    <w:rsid w:val="001D43E9"/>
    <w:rsid w:val="00374C12"/>
    <w:rsid w:val="003D3411"/>
    <w:rsid w:val="00405D00"/>
    <w:rsid w:val="00434DA9"/>
    <w:rsid w:val="004412C0"/>
    <w:rsid w:val="004B6215"/>
    <w:rsid w:val="0052707E"/>
    <w:rsid w:val="00590D67"/>
    <w:rsid w:val="005A6BE6"/>
    <w:rsid w:val="005D347C"/>
    <w:rsid w:val="0063693A"/>
    <w:rsid w:val="006D406C"/>
    <w:rsid w:val="00726DE8"/>
    <w:rsid w:val="007E3C3A"/>
    <w:rsid w:val="008F493E"/>
    <w:rsid w:val="00A72660"/>
    <w:rsid w:val="00A9000B"/>
    <w:rsid w:val="00AE253D"/>
    <w:rsid w:val="00B619EC"/>
    <w:rsid w:val="00B74E3F"/>
    <w:rsid w:val="00BB35BE"/>
    <w:rsid w:val="00C1042B"/>
    <w:rsid w:val="00C244FD"/>
    <w:rsid w:val="00C40A23"/>
    <w:rsid w:val="00E82200"/>
    <w:rsid w:val="00F30206"/>
    <w:rsid w:val="00F367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E1D7D"/>
  <w15:chartTrackingRefBased/>
  <w15:docId w15:val="{46263295-EA4F-4815-8974-028FA527A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40A23"/>
    <w:pPr>
      <w:spacing w:after="0" w:line="240" w:lineRule="auto"/>
      <w:ind w:firstLine="709"/>
      <w:jc w:val="both"/>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26DE8"/>
    <w:pPr>
      <w:spacing w:before="100" w:beforeAutospacing="1" w:after="100" w:afterAutospacing="1"/>
      <w:ind w:firstLine="0"/>
      <w:jc w:val="left"/>
    </w:pPr>
    <w:rPr>
      <w:rFonts w:eastAsia="Times New Roman" w:cs="Times New Roman"/>
      <w:kern w:val="0"/>
      <w:szCs w:val="24"/>
      <w:lang w:eastAsia="ru-RU"/>
      <w14:ligatures w14:val="none"/>
    </w:rPr>
  </w:style>
  <w:style w:type="character" w:styleId="a4">
    <w:name w:val="Hyperlink"/>
    <w:uiPriority w:val="99"/>
    <w:unhideWhenUsed/>
    <w:rsid w:val="00726DE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3291016">
      <w:bodyDiv w:val="1"/>
      <w:marLeft w:val="0"/>
      <w:marRight w:val="0"/>
      <w:marTop w:val="0"/>
      <w:marBottom w:val="0"/>
      <w:divBdr>
        <w:top w:val="none" w:sz="0" w:space="0" w:color="auto"/>
        <w:left w:val="none" w:sz="0" w:space="0" w:color="auto"/>
        <w:bottom w:val="none" w:sz="0" w:space="0" w:color="auto"/>
        <w:right w:val="none" w:sz="0" w:space="0" w:color="auto"/>
      </w:divBdr>
    </w:div>
    <w:div w:id="1095519693">
      <w:bodyDiv w:val="1"/>
      <w:marLeft w:val="0"/>
      <w:marRight w:val="0"/>
      <w:marTop w:val="0"/>
      <w:marBottom w:val="0"/>
      <w:divBdr>
        <w:top w:val="none" w:sz="0" w:space="0" w:color="auto"/>
        <w:left w:val="none" w:sz="0" w:space="0" w:color="auto"/>
        <w:bottom w:val="none" w:sz="0" w:space="0" w:color="auto"/>
        <w:right w:val="none" w:sz="0" w:space="0" w:color="auto"/>
      </w:divBdr>
    </w:div>
    <w:div w:id="1277713847">
      <w:bodyDiv w:val="1"/>
      <w:marLeft w:val="0"/>
      <w:marRight w:val="0"/>
      <w:marTop w:val="0"/>
      <w:marBottom w:val="0"/>
      <w:divBdr>
        <w:top w:val="none" w:sz="0" w:space="0" w:color="auto"/>
        <w:left w:val="none" w:sz="0" w:space="0" w:color="auto"/>
        <w:bottom w:val="none" w:sz="0" w:space="0" w:color="auto"/>
        <w:right w:val="none" w:sz="0" w:space="0" w:color="auto"/>
      </w:divBdr>
    </w:div>
    <w:div w:id="1322927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434</Words>
  <Characters>2477</Characters>
  <Application>Microsoft Office Word</Application>
  <DocSecurity>0</DocSecurity>
  <Lines>20</Lines>
  <Paragraphs>5</Paragraphs>
  <ScaleCrop>false</ScaleCrop>
  <Company/>
  <LinksUpToDate>false</LinksUpToDate>
  <CharactersWithSpaces>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Олег Собенников</dc:creator>
  <cp:keywords/>
  <dc:description/>
  <cp:lastModifiedBy>Собенников Олег Николаевич</cp:lastModifiedBy>
  <cp:revision>29</cp:revision>
  <dcterms:created xsi:type="dcterms:W3CDTF">2024-06-21T07:00:00Z</dcterms:created>
  <dcterms:modified xsi:type="dcterms:W3CDTF">2025-09-10T07:39:00Z</dcterms:modified>
</cp:coreProperties>
</file>