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3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2"/>
          <w:szCs w:val="22"/>
          <w:shd w:val="clear" w:color="auto" w:fill="ffffff"/>
        </w:rPr>
        <w:t xml:space="preserve">6 августа 2025 года</w:t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</w:p>
    <w:p>
      <w:pPr>
        <w:rPr>
          <w:rFonts w:ascii="PT Astra Serif" w:hAnsi="PT Astra Serif" w:cs="PT Astra Serif"/>
          <w:b/>
          <w:bCs/>
          <w:highlight w:val="none"/>
        </w:rPr>
      </w:pP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</w:p>
    <w:p>
      <w:pPr>
        <w:rPr>
          <w:b/>
          <w:bCs/>
        </w:rPr>
      </w:pPr>
      <w:r>
        <w:rPr>
          <w:rFonts w:ascii="PT Astra Serif" w:hAnsi="PT Astra Serif" w:cs="PT Astra Serif"/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b/>
          <w:bCs/>
        </w:rPr>
        <w:suppressLineNumbers w:val="0"/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В Иркутской области выявлены нарушения при проведении геодезической деятельности</w:t>
      </w:r>
      <w:r>
        <w:rPr>
          <w:b/>
          <w:bCs/>
        </w:rPr>
      </w:r>
      <w:r>
        <w:rPr>
          <w:b/>
          <w:bCs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cs="PT Astra Serif"/>
          <w:sz w:val="24"/>
          <w:szCs w:val="24"/>
        </w:rPr>
        <w:t xml:space="preserve">Управление Росреестра по Иркутской области проводит проверки организаций, получивших лицензии на проведение геодезических и картографических работ. </w:t>
      </w:r>
      <w:r>
        <w:rPr>
          <w:rFonts w:ascii="PT Astra Serif" w:hAnsi="PT Astra Serif" w:cs="PT Astra Serif"/>
          <w:sz w:val="24"/>
          <w:szCs w:val="24"/>
        </w:rPr>
        <w:t xml:space="preserve">Это нужно для того, чтобы провери</w:t>
      </w:r>
      <w:r>
        <w:rPr>
          <w:rFonts w:ascii="PT Astra Serif" w:hAnsi="PT Astra Serif" w:cs="PT Astra Serif"/>
          <w:sz w:val="24"/>
          <w:szCs w:val="24"/>
        </w:rPr>
        <w:t xml:space="preserve">ть, что геодезическая или картографическая деятельность проводится лицензиатами без нарушений.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cs="PT Astra Serif"/>
          <w:sz w:val="24"/>
          <w:szCs w:val="24"/>
        </w:rPr>
        <w:t xml:space="preserve">В 1 полугодии 2025 года в Иркутской области проведено 47 таких проверок.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cs="PT Astra Serif"/>
          <w:sz w:val="24"/>
          <w:szCs w:val="24"/>
        </w:rPr>
        <w:t xml:space="preserve">В результате в 9 случаях выявлены нарушения законодательства, нарушителям были направлены документы для их исправления. </w:t>
      </w:r>
      <w:r>
        <w:rPr>
          <w:rFonts w:ascii="PT Astra Serif" w:hAnsi="PT Astra Serif" w:cs="PT Astra Serif"/>
          <w:sz w:val="24"/>
          <w:szCs w:val="24"/>
        </w:rPr>
        <w:t xml:space="preserve">Кроме того, было приостановлено на срок шестьдесят дней действие 4 лицензий.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cs="PT Astra Serif"/>
          <w:sz w:val="24"/>
          <w:szCs w:val="24"/>
        </w:rPr>
        <w:t xml:space="preserve">В одном случае было принято решение о прекращении действия лицензии.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  <w:highlight w:val="none"/>
        </w:rPr>
        <w:suppressLineNumbers w:val="0"/>
      </w:pPr>
      <w:r>
        <w:rPr>
          <w:rFonts w:ascii="PT Astra Serif" w:hAnsi="PT Astra Serif" w:cs="PT Astra Serif"/>
          <w:sz w:val="24"/>
          <w:szCs w:val="24"/>
        </w:rPr>
        <w:t xml:space="preserve">Как пояс</w:t>
      </w:r>
      <w:r>
        <w:rPr>
          <w:rFonts w:ascii="PT Astra Serif" w:hAnsi="PT Astra Serif" w:cs="PT Astra Serif"/>
          <w:sz w:val="24"/>
          <w:szCs w:val="24"/>
        </w:rPr>
        <w:t xml:space="preserve">нила заместитель руководителя Управления Росреестра по Иркутской области Лариса Михайловна Варфоломеева, по состоянию на 1 июля 2025 года на территории Иркутской области действует 64 лицензии на осуществление геодезической и картографической деятельности. </w:t>
      </w:r>
      <w:r>
        <w:rPr>
          <w:rFonts w:ascii="PT Astra Serif" w:hAnsi="PT Astra Serif" w:cs="PT Astra Serif"/>
          <w:sz w:val="24"/>
          <w:szCs w:val="24"/>
        </w:rPr>
        <w:t xml:space="preserve">Из 64 лицензий 7 было выдано в 1 полугодии 2025 года.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suppressLineNumbers w:val="0"/>
      </w:pPr>
      <w:r>
        <w:rPr>
          <w:rFonts w:ascii="PT Astra Serif" w:hAnsi="PT Astra Serif" w:cs="PT Astra Serif"/>
          <w:sz w:val="24"/>
          <w:szCs w:val="24"/>
        </w:rPr>
        <w:t xml:space="preserve">Кстати, информация о выданных лицензиях доступна на официальном сайте Росреестра. Для этого нужно открыть раздел: Открытая служба/Статистика и аналитика/Иркутская область/ Лицензирование геодезической и картографической деятельности/2025.
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  <w:highlight w:val="none"/>
        </w:rPr>
        <w:suppressLineNumbers w:val="0"/>
      </w:pPr>
      <w:r>
        <w:rPr>
          <w:rFonts w:ascii="PT Astra Serif" w:hAnsi="PT Astra Serif" w:cs="PT Astra Serif"/>
          <w:sz w:val="24"/>
          <w:szCs w:val="24"/>
        </w:rPr>
        <w:t xml:space="preserve">Вопросы по данной теме можно задать по справочному телефону Управления Росреестра по Иркутской области 89294311066.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erif" w:hAnsi="PT Astra Serif" w:cs="PT Astra Serif"/>
          <w:bCs/>
          <w:i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i/>
          <w:iCs/>
          <w:sz w:val="24"/>
          <w:szCs w:val="24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426" w:right="849" w:bottom="11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5"/>
    <w:next w:val="835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6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5"/>
    <w:next w:val="835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6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6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6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6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6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6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6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5"/>
    <w:next w:val="835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6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5"/>
    <w:next w:val="835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6"/>
    <w:link w:val="679"/>
    <w:uiPriority w:val="10"/>
    <w:rPr>
      <w:sz w:val="48"/>
      <w:szCs w:val="48"/>
    </w:rPr>
  </w:style>
  <w:style w:type="paragraph" w:styleId="681">
    <w:name w:val="Subtitle"/>
    <w:basedOn w:val="835"/>
    <w:next w:val="835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6"/>
    <w:link w:val="681"/>
    <w:uiPriority w:val="11"/>
    <w:rPr>
      <w:sz w:val="24"/>
      <w:szCs w:val="24"/>
    </w:rPr>
  </w:style>
  <w:style w:type="paragraph" w:styleId="683">
    <w:name w:val="Quote"/>
    <w:basedOn w:val="835"/>
    <w:next w:val="835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5"/>
    <w:next w:val="835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basedOn w:val="836"/>
    <w:link w:val="687"/>
    <w:uiPriority w:val="99"/>
  </w:style>
  <w:style w:type="paragraph" w:styleId="689">
    <w:name w:val="Footer"/>
    <w:basedOn w:val="835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basedOn w:val="836"/>
    <w:link w:val="689"/>
    <w:uiPriority w:val="99"/>
  </w:style>
  <w:style w:type="paragraph" w:styleId="691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689"/>
    <w:uiPriority w:val="99"/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Balloon Text"/>
    <w:basedOn w:val="835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6"/>
    <w:link w:val="839"/>
    <w:uiPriority w:val="99"/>
    <w:semiHidden/>
    <w:rPr>
      <w:rFonts w:ascii="Segoe UI" w:hAnsi="Segoe UI" w:cs="Segoe UI"/>
      <w:sz w:val="18"/>
      <w:szCs w:val="18"/>
    </w:rPr>
  </w:style>
  <w:style w:type="character" w:styleId="841">
    <w:name w:val="Hyperlink"/>
    <w:basedOn w:val="836"/>
    <w:uiPriority w:val="99"/>
    <w:unhideWhenUsed/>
    <w:rPr>
      <w:color w:val="0563c1" w:themeColor="hyperlink"/>
      <w:u w:val="single"/>
    </w:rPr>
  </w:style>
  <w:style w:type="paragraph" w:styleId="842">
    <w:name w:val="List Paragraph"/>
    <w:basedOn w:val="835"/>
    <w:uiPriority w:val="34"/>
    <w:qFormat/>
    <w:pPr>
      <w:contextualSpacing/>
      <w:ind w:left="720"/>
    </w:pPr>
  </w:style>
  <w:style w:type="table" w:styleId="843">
    <w:name w:val="Table Grid"/>
    <w:basedOn w:val="83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4" w:customStyle="1">
    <w:name w:val="object"/>
    <w:basedOn w:val="836"/>
  </w:style>
  <w:style w:type="paragraph" w:styleId="845">
    <w:name w:val="Normal (Web)"/>
    <w:basedOn w:val="83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6">
    <w:name w:val="Strong"/>
    <w:basedOn w:val="836"/>
    <w:uiPriority w:val="22"/>
    <w:qFormat/>
    <w:rPr>
      <w:b/>
      <w:bCs/>
    </w:rPr>
  </w:style>
  <w:style w:type="character" w:styleId="847">
    <w:name w:val="Emphasis"/>
    <w:basedOn w:val="836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48</cp:revision>
  <dcterms:created xsi:type="dcterms:W3CDTF">2024-02-13T03:39:00Z</dcterms:created>
  <dcterms:modified xsi:type="dcterms:W3CDTF">2025-08-06T02:45:03Z</dcterms:modified>
</cp:coreProperties>
</file>