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957F4" w14:textId="77777777" w:rsidR="00A71885" w:rsidRPr="00A71885" w:rsidRDefault="00A71885" w:rsidP="00A71885">
      <w:pPr>
        <w:spacing w:after="150" w:line="240" w:lineRule="auto"/>
        <w:jc w:val="center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b/>
          <w:bCs/>
          <w:color w:val="3C3C3C"/>
          <w:sz w:val="21"/>
          <w:szCs w:val="21"/>
          <w:lang w:eastAsia="ru-RU"/>
        </w:rPr>
        <w:t>Оформление ДТП с помощью аварийных комиссаров (по европротоколу)</w:t>
      </w:r>
    </w:p>
    <w:p w14:paraId="048FF6CC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Если вы попали в небольшую аварию, то можно не ждать сотрудников полиции, чтобы оформить происшествие.</w:t>
      </w:r>
    </w:p>
    <w:p w14:paraId="21FBAAB5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Вместе со вторым водителем вы можете самостоятельно, или с помощью специальных служб аварийный комиссаров задокументировать ДТП, чтобы пострадавший получил страховую выплату. Такая упрощенная процедура называется системой европротокола.</w:t>
      </w:r>
    </w:p>
    <w:p w14:paraId="4ED096E1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Согласно действующему Федеральному закону от 25.04.2002 № 40-ФЗ «Об обязательном страховании гражданской ответственности владельцев транспортных средств» (далее – Закон об ОСАГО) оформление документов о дорожно-транспортном происшествии без участия уполномоченных на то сотрудников полиции (далее - ГАИ) возможно только при наличии одновременно следующих обстоятельств:</w:t>
      </w:r>
    </w:p>
    <w:p w14:paraId="33390743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в результате дорожно-транспортного происшествия вред причинен только транспортным средствам, участвовавшим в ДТП (не причинен вред жизни или здоровью);</w:t>
      </w:r>
    </w:p>
    <w:p w14:paraId="2DD860CB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дорожно-транспортное происшествие произошло в результате взаимодействия (столкновения) двух транспортных средств (включая транспортные средства с прицепами к ним), гражданская ответственность владельцев которых застрахована по полису ОСАГО;</w:t>
      </w:r>
    </w:p>
    <w:p w14:paraId="61062236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обстоятельства причинения вреда в связи с повреждением имущества в результате ДТП и (или) характер и перечень видимых повреждений автомобилей:</w:t>
      </w:r>
    </w:p>
    <w:p w14:paraId="435B62FC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· не вызывают разногласий у участников ДТП и зафиксированы в извещении о ДТП либо</w:t>
      </w:r>
    </w:p>
    <w:p w14:paraId="23F13092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· вызывают разногласия у участников ДТП, но зафиксированы с помощью технических средств контроля, обеспечивающих получение в некорректируемом виде на основе сигнала ГЛОНАСС информации о ДТП, либо с использованием соответствующего установленным требованиям программного обеспечения и переданы профессиональному объединению страховщиков (только для получения страхового возмещения в пределах 100 000 руб.).</w:t>
      </w:r>
    </w:p>
    <w:p w14:paraId="76E10E67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Обращаем Ваше внимание, при оформлении документов о ДТП без участия сотрудников ГАИ размер страхового возмещения, причитающегося потерпевшему в счет возмещения вреда, причиненного его автомобилю, не может превышать 100 000 рублей.</w:t>
      </w:r>
    </w:p>
    <w:p w14:paraId="32F27C8E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Страховое возмещение потерпевшему осуществляется в пределах 400 000 рублей при условии (</w:t>
      </w:r>
      <w:proofErr w:type="spellStart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пп</w:t>
      </w:r>
      <w:proofErr w:type="spellEnd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. "б" ст. 7, п. 6 ст. 11.1 Закона об ОСАГО):</w:t>
      </w:r>
    </w:p>
    <w:p w14:paraId="1BA1263C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отсутствия разногласий у водителей относительно обстоятельств ДТП и (или) характера и перечня видимых повреждений ТС;</w:t>
      </w:r>
    </w:p>
    <w:p w14:paraId="10448CB0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представления профессиональному объединению страховщиков данных о ДТП, которые зафиксированы установленными законом способами.</w:t>
      </w:r>
    </w:p>
    <w:p w14:paraId="30D5FAF4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Дорожно-транспортное происшествие это сама по себе стрессовая ситуация, даже для водителя с большим стажем. Из-за этого он может допустить ошибки при оформлении документов, что может повлиять на размер выплат от страховой компании.</w:t>
      </w:r>
    </w:p>
    <w:p w14:paraId="1C093344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Оформить документы и помочь при ДТП могут аварийные комиссары.</w:t>
      </w:r>
    </w:p>
    <w:p w14:paraId="28007C44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Кто такой аварийный комиссар и чем он поможет участникам ДТП</w:t>
      </w:r>
    </w:p>
    <w:p w14:paraId="35ABF7E6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Аварийный комиссар — это физическое или юридическое лицо, которое занимается установлением причин и обстоятельств страхового случая, оценкой убытков, подготовкой материалов для обеспечения требования страхователя о страховой выплате.</w:t>
      </w:r>
    </w:p>
    <w:p w14:paraId="2151F910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lastRenderedPageBreak/>
        <w:t>Услуги аварийных комиссаров оказываются гражданам на платной основе. Оплатить услуги аварийных комиссаров может страховая компания, если это прямо прописано в договоре, или тот, кто его вызвал, — вне зависимости от того, кто виноват в ДТП.</w:t>
      </w:r>
    </w:p>
    <w:p w14:paraId="60CCB1BA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Где найти аварийных комиссаров</w:t>
      </w:r>
    </w:p>
    <w:p w14:paraId="27CB2163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 некоторых договорах страхования ОСАГО или КАСКО сразу прописана возможность</w:t>
      </w:r>
    </w:p>
    <w:p w14:paraId="36CC8D43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вызова аварийного комиссара. Иногда страховые компании предлагают специальный пакет услуг помощи на дорогах — туда входит аварийный комиссар, соответственно у разных страховых компаний стоимость такой услуги определяется исходя из того, какие услуги входят в пакет помощи на дорогах. Если у вас заключен договор, в который входят услуги аварийного комиссара, то вам должна быть предоставлена информация о том, как можно связаться с аварийным комиссаром (номер телефона сотрудника, горячая линия, сайт страховой компании и т.п).</w:t>
      </w:r>
    </w:p>
    <w:p w14:paraId="605402F4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Существуют отдельные службы аварийных комиссаров, или компании, которые оказывают юридическую помощь автомобилистам, так же часто предлагают услуги аварийных комиссаров</w:t>
      </w:r>
    </w:p>
    <w:p w14:paraId="12022CA6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Так же, есть частные физические лица, осуществляющие индивидуальную деятельность аварийных комиссаров. Их можно найти через сервисы поиска «</w:t>
      </w:r>
      <w:proofErr w:type="spellStart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Авито</w:t>
      </w:r>
      <w:proofErr w:type="spellEnd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», «Яндекс», «2ГИС».</w:t>
      </w:r>
    </w:p>
    <w:p w14:paraId="7877A641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Какую помощь могут оказать аварийные комиссары</w:t>
      </w:r>
    </w:p>
    <w:p w14:paraId="21321688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Аварийные комиссары, в случае наступления ДТП, могут оказывать следующую помощь:</w:t>
      </w:r>
    </w:p>
    <w:p w14:paraId="19973042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осматривают и фотографируют место происшествия и повреждения машин, составляют схему ДТП и акт осмотра автомобилей;</w:t>
      </w:r>
    </w:p>
    <w:p w14:paraId="58230714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получают от участников ДТП пояснения, по поводу случившегося;</w:t>
      </w:r>
    </w:p>
    <w:p w14:paraId="52D35F75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- заполняют европротокол за участников аварии;</w:t>
      </w:r>
    </w:p>
    <w:p w14:paraId="1201F980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Следует иметь в виду: если у вас возникли сомнения по поводу обстоятельств ДТП, неуверенность в определении виновника (существуют разногласия между участниками ДТП), а также сомнения относительно документов второго участника ДТП и (или) иные сомнения, вызывайте сотрудников ГАИ и оформляйте ДТП в общем порядке.</w:t>
      </w:r>
    </w:p>
    <w:p w14:paraId="70CD6FD9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Информация подготовлена специалистами</w:t>
      </w:r>
    </w:p>
    <w:p w14:paraId="1448DB8F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Консультационного центра по защите прав потребителей ФБУЗ «Центр гигиены и эпидемиологии в Иркутской области» с СПС Консультант Плюс</w:t>
      </w:r>
    </w:p>
    <w:p w14:paraId="4A1BBD03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интернет ресурсов </w:t>
      </w:r>
      <w:hyperlink r:id="rId5" w:tooltip="https://www.sravni.ru" w:history="1">
        <w:r w:rsidRPr="00A71885">
          <w:rPr>
            <w:rFonts w:ascii="Open Sans" w:eastAsia="Times New Roman" w:hAnsi="Open Sans" w:cs="Open Sans"/>
            <w:color w:val="428BCA"/>
            <w:sz w:val="21"/>
            <w:szCs w:val="21"/>
            <w:u w:val="single"/>
            <w:lang w:eastAsia="ru-RU"/>
          </w:rPr>
          <w:t>https://www.sravni.ru</w:t>
        </w:r>
      </w:hyperlink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,</w:t>
      </w:r>
    </w:p>
    <w:p w14:paraId="252F018B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hyperlink r:id="rId6" w:tooltip="https://www.tbank.ru" w:history="1">
        <w:r w:rsidRPr="00A71885">
          <w:rPr>
            <w:rFonts w:ascii="Open Sans" w:eastAsia="Times New Roman" w:hAnsi="Open Sans" w:cs="Open Sans"/>
            <w:color w:val="428BCA"/>
            <w:sz w:val="21"/>
            <w:szCs w:val="21"/>
            <w:u w:val="single"/>
            <w:lang w:eastAsia="ru-RU"/>
          </w:rPr>
          <w:t>https://www.tbank.ru</w:t>
        </w:r>
      </w:hyperlink>
    </w:p>
    <w:p w14:paraId="175B0917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НАШИ КОНТАКТЫ: г. Иркутск,</w:t>
      </w:r>
    </w:p>
    <w:p w14:paraId="1A7877CC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ул. </w:t>
      </w:r>
      <w:proofErr w:type="spellStart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Трилиссера</w:t>
      </w:r>
      <w:proofErr w:type="spellEnd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 51, </w:t>
      </w:r>
      <w:proofErr w:type="spellStart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каб</w:t>
      </w:r>
      <w:proofErr w:type="spellEnd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. 113 тел.: 8 (395-2) 22-23-88,</w:t>
      </w:r>
    </w:p>
    <w:p w14:paraId="1A9888AE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 xml:space="preserve">ул. Пушкина 8, </w:t>
      </w:r>
      <w:proofErr w:type="spellStart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каб</w:t>
      </w:r>
      <w:proofErr w:type="spellEnd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. 101, тел.: 8 (395-2) 63-66-22,</w:t>
      </w:r>
    </w:p>
    <w:p w14:paraId="68C03E32" w14:textId="77777777" w:rsidR="00A71885" w:rsidRPr="00A71885" w:rsidRDefault="00A71885" w:rsidP="00A71885">
      <w:pPr>
        <w:spacing w:after="150" w:line="240" w:lineRule="auto"/>
        <w:jc w:val="both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е-</w:t>
      </w:r>
      <w:proofErr w:type="spellStart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mail</w:t>
      </w:r>
      <w:proofErr w:type="spellEnd"/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: </w:t>
      </w:r>
      <w:hyperlink r:id="rId7" w:history="1">
        <w:r w:rsidRPr="00A71885">
          <w:rPr>
            <w:rFonts w:ascii="Open Sans" w:eastAsia="Times New Roman" w:hAnsi="Open Sans" w:cs="Open Sans"/>
            <w:color w:val="428BCA"/>
            <w:sz w:val="21"/>
            <w:szCs w:val="21"/>
            <w:u w:val="single"/>
            <w:lang w:eastAsia="ru-RU"/>
          </w:rPr>
          <w:t>zpp@sesoirkutsk.ru</w:t>
        </w:r>
      </w:hyperlink>
    </w:p>
    <w:p w14:paraId="321EECD7" w14:textId="77777777" w:rsidR="00A71885" w:rsidRPr="00A71885" w:rsidRDefault="00A71885" w:rsidP="00A71885">
      <w:pPr>
        <w:spacing w:after="0" w:line="240" w:lineRule="auto"/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</w:pP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t>Дата создания: 24-06-2025</w:t>
      </w:r>
      <w:r w:rsidRPr="00A71885">
        <w:rPr>
          <w:rFonts w:ascii="Open Sans" w:eastAsia="Times New Roman" w:hAnsi="Open Sans" w:cs="Open Sans"/>
          <w:color w:val="3C3C3C"/>
          <w:sz w:val="21"/>
          <w:szCs w:val="21"/>
          <w:lang w:eastAsia="ru-RU"/>
        </w:rPr>
        <w:br/>
        <w:t>Дата последнего изменения: 05-09-2025</w:t>
      </w:r>
    </w:p>
    <w:p w14:paraId="27673903" w14:textId="77777777" w:rsidR="00F77564" w:rsidRPr="00A71885" w:rsidRDefault="00F77564" w:rsidP="00A71885"/>
    <w:sectPr w:rsidR="00F77564" w:rsidRPr="00A71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30B71"/>
    <w:multiLevelType w:val="multilevel"/>
    <w:tmpl w:val="21FE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3F2"/>
    <w:rsid w:val="000213F2"/>
    <w:rsid w:val="005B1716"/>
    <w:rsid w:val="00A71885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906D"/>
  <w15:chartTrackingRefBased/>
  <w15:docId w15:val="{77D62B81-A645-499E-9566-11D1EFE1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pp@sesoirkut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bank.ru/" TargetMode="External"/><Relationship Id="rId5" Type="http://schemas.openxmlformats.org/officeDocument/2006/relationships/hyperlink" Target="https://www.sravni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823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2026-02-18T02:48:00Z</dcterms:created>
  <dcterms:modified xsi:type="dcterms:W3CDTF">2026-02-18T02:50:00Z</dcterms:modified>
</cp:coreProperties>
</file>